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CE" w:rsidRDefault="002F325C" w:rsidP="00AC7D2F">
      <w:pPr>
        <w:spacing w:after="0" w:line="240" w:lineRule="auto"/>
        <w:jc w:val="center"/>
        <w:rPr>
          <w:rFonts w:ascii="Sylfaen" w:hAnsi="Sylfaen"/>
          <w:b/>
          <w:sz w:val="36"/>
          <w:szCs w:val="36"/>
        </w:rPr>
      </w:pPr>
      <w:r>
        <w:rPr>
          <w:rFonts w:ascii="Sylfaen" w:hAnsi="Sylfaen"/>
          <w:b/>
          <w:sz w:val="36"/>
          <w:szCs w:val="36"/>
        </w:rPr>
        <w:t xml:space="preserve">English </w:t>
      </w:r>
      <w:r w:rsidR="00CC73B0">
        <w:rPr>
          <w:rFonts w:ascii="Sylfaen" w:hAnsi="Sylfaen"/>
          <w:b/>
          <w:sz w:val="36"/>
          <w:szCs w:val="36"/>
        </w:rPr>
        <w:t>3000-</w:t>
      </w:r>
      <w:r w:rsidR="00FC1D05">
        <w:rPr>
          <w:rFonts w:ascii="Sylfaen" w:hAnsi="Sylfaen"/>
          <w:b/>
          <w:sz w:val="36"/>
          <w:szCs w:val="36"/>
        </w:rPr>
        <w:t>01H</w:t>
      </w:r>
      <w:r w:rsidR="004A44CE">
        <w:rPr>
          <w:rFonts w:ascii="Sylfaen" w:hAnsi="Sylfaen"/>
          <w:b/>
          <w:sz w:val="36"/>
          <w:szCs w:val="36"/>
        </w:rPr>
        <w:t xml:space="preserve">: </w:t>
      </w:r>
      <w:r w:rsidR="002E5863">
        <w:rPr>
          <w:rFonts w:ascii="Sylfaen" w:hAnsi="Sylfaen"/>
          <w:b/>
          <w:sz w:val="36"/>
          <w:szCs w:val="36"/>
        </w:rPr>
        <w:t>Writing for Education and the Social Sciences</w:t>
      </w:r>
    </w:p>
    <w:p w:rsidR="004A44CE" w:rsidRDefault="00FC1D05" w:rsidP="003575F0">
      <w:pPr>
        <w:spacing w:after="0" w:line="240" w:lineRule="auto"/>
        <w:rPr>
          <w:rFonts w:ascii="Sylfaen" w:hAnsi="Sylfaen"/>
          <w:b/>
          <w:sz w:val="28"/>
          <w:szCs w:val="28"/>
        </w:rPr>
      </w:pPr>
      <w:r>
        <w:rPr>
          <w:rFonts w:ascii="Sylfaen" w:hAnsi="Sylfaen"/>
          <w:b/>
          <w:sz w:val="28"/>
          <w:szCs w:val="28"/>
        </w:rPr>
        <w:t>Spring 2018</w:t>
      </w:r>
      <w:r w:rsidR="002F325C">
        <w:rPr>
          <w:rFonts w:ascii="Sylfaen" w:hAnsi="Sylfaen"/>
          <w:b/>
          <w:sz w:val="28"/>
          <w:szCs w:val="28"/>
        </w:rPr>
        <w:t xml:space="preserve"> </w:t>
      </w:r>
      <w:r w:rsidR="002F325C">
        <w:rPr>
          <w:rFonts w:ascii="Sylfaen" w:hAnsi="Sylfaen"/>
          <w:b/>
          <w:sz w:val="28"/>
          <w:szCs w:val="28"/>
        </w:rPr>
        <w:tab/>
      </w:r>
      <w:r w:rsidR="002F325C">
        <w:rPr>
          <w:rFonts w:ascii="Sylfaen" w:hAnsi="Sylfaen"/>
          <w:b/>
          <w:sz w:val="28"/>
          <w:szCs w:val="28"/>
        </w:rPr>
        <w:tab/>
      </w:r>
      <w:r w:rsidR="00E97169">
        <w:rPr>
          <w:rFonts w:ascii="Sylfaen" w:hAnsi="Sylfaen"/>
          <w:b/>
          <w:sz w:val="28"/>
          <w:szCs w:val="28"/>
        </w:rPr>
        <w:tab/>
      </w:r>
      <w:r w:rsidR="00E97169">
        <w:rPr>
          <w:rFonts w:ascii="Sylfaen" w:hAnsi="Sylfaen"/>
          <w:b/>
          <w:sz w:val="28"/>
          <w:szCs w:val="28"/>
        </w:rPr>
        <w:tab/>
      </w:r>
      <w:r>
        <w:rPr>
          <w:rFonts w:ascii="Sylfaen" w:hAnsi="Sylfaen"/>
          <w:b/>
          <w:sz w:val="28"/>
          <w:szCs w:val="28"/>
        </w:rPr>
        <w:t>M 8-9:15am</w:t>
      </w:r>
      <w:r w:rsidR="002F325C">
        <w:rPr>
          <w:rFonts w:ascii="Sylfaen" w:hAnsi="Sylfaen"/>
          <w:b/>
          <w:sz w:val="28"/>
          <w:szCs w:val="28"/>
        </w:rPr>
        <w:tab/>
      </w:r>
      <w:r w:rsidR="00395414">
        <w:rPr>
          <w:rFonts w:ascii="Sylfaen" w:hAnsi="Sylfaen"/>
          <w:b/>
          <w:sz w:val="28"/>
          <w:szCs w:val="28"/>
        </w:rPr>
        <w:tab/>
      </w:r>
      <w:r w:rsidR="00395414">
        <w:rPr>
          <w:rFonts w:ascii="Sylfaen" w:hAnsi="Sylfaen"/>
          <w:b/>
          <w:sz w:val="28"/>
          <w:szCs w:val="28"/>
        </w:rPr>
        <w:tab/>
      </w:r>
      <w:r w:rsidR="002E5863">
        <w:rPr>
          <w:rFonts w:ascii="Sylfaen" w:hAnsi="Sylfaen"/>
          <w:b/>
          <w:sz w:val="28"/>
          <w:szCs w:val="28"/>
        </w:rPr>
        <w:t xml:space="preserve">LIA </w:t>
      </w:r>
      <w:r w:rsidR="007047B4">
        <w:rPr>
          <w:rFonts w:ascii="Sylfaen" w:hAnsi="Sylfaen"/>
          <w:b/>
          <w:sz w:val="28"/>
          <w:szCs w:val="28"/>
        </w:rPr>
        <w:t>10</w:t>
      </w:r>
      <w:r>
        <w:rPr>
          <w:rFonts w:ascii="Sylfaen" w:hAnsi="Sylfaen"/>
          <w:b/>
          <w:sz w:val="28"/>
          <w:szCs w:val="28"/>
        </w:rPr>
        <w:t>9</w:t>
      </w:r>
    </w:p>
    <w:p w:rsidR="002E6D7A" w:rsidRDefault="002E6D7A" w:rsidP="00AC7D2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Sylfaen" w:hAnsi="Sylfaen"/>
          <w:sz w:val="24"/>
          <w:szCs w:val="24"/>
        </w:rPr>
      </w:pPr>
      <w:r>
        <w:rPr>
          <w:rFonts w:ascii="Sylfaen" w:hAnsi="Sylfaen"/>
          <w:sz w:val="24"/>
          <w:szCs w:val="24"/>
        </w:rPr>
        <w:t xml:space="preserve">Dr. Jennifer </w:t>
      </w:r>
      <w:r w:rsidRPr="00544549">
        <w:rPr>
          <w:rFonts w:ascii="Times New Roman" w:hAnsi="Times New Roman" w:cs="Times New Roman"/>
          <w:sz w:val="24"/>
          <w:szCs w:val="24"/>
        </w:rPr>
        <w:t xml:space="preserve">Randall, </w:t>
      </w:r>
      <w:r w:rsidR="007047B4">
        <w:rPr>
          <w:rFonts w:ascii="Footlight MT Light" w:hAnsi="Footlight MT Light" w:cs="Gisha"/>
          <w:sz w:val="20"/>
          <w:szCs w:val="20"/>
        </w:rPr>
        <w:t>Associate</w:t>
      </w:r>
      <w:r w:rsidRPr="00544549">
        <w:rPr>
          <w:rFonts w:ascii="Footlight MT Light" w:hAnsi="Footlight MT Light" w:cs="Gisha"/>
          <w:sz w:val="20"/>
          <w:szCs w:val="20"/>
        </w:rPr>
        <w:t xml:space="preserve"> Professor of English</w:t>
      </w:r>
    </w:p>
    <w:p w:rsidR="002E6D7A" w:rsidRDefault="002E6D7A" w:rsidP="00AC7D2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Sylfaen" w:hAnsi="Sylfaen"/>
          <w:sz w:val="24"/>
          <w:szCs w:val="24"/>
        </w:rPr>
      </w:pPr>
      <w:r w:rsidRPr="00C12E35">
        <w:rPr>
          <w:rFonts w:ascii="Sylfaen" w:hAnsi="Sylfaen"/>
          <w:i/>
          <w:sz w:val="24"/>
          <w:szCs w:val="24"/>
        </w:rPr>
        <w:t>Office</w:t>
      </w:r>
      <w:r>
        <w:rPr>
          <w:rFonts w:ascii="Sylfaen" w:hAnsi="Sylfaen"/>
          <w:sz w:val="24"/>
          <w:szCs w:val="24"/>
        </w:rPr>
        <w:t xml:space="preserve">: </w:t>
      </w:r>
      <w:proofErr w:type="spellStart"/>
      <w:r>
        <w:rPr>
          <w:rFonts w:ascii="Sylfaen" w:hAnsi="Sylfaen"/>
          <w:sz w:val="24"/>
          <w:szCs w:val="24"/>
        </w:rPr>
        <w:t>Lorberbaum</w:t>
      </w:r>
      <w:proofErr w:type="spellEnd"/>
      <w:r>
        <w:rPr>
          <w:rFonts w:ascii="Sylfaen" w:hAnsi="Sylfaen"/>
          <w:sz w:val="24"/>
          <w:szCs w:val="24"/>
        </w:rPr>
        <w:t xml:space="preserve"> Room (LIA) # 2</w:t>
      </w:r>
      <w:r w:rsidR="005F705A">
        <w:rPr>
          <w:rFonts w:ascii="Sylfaen" w:hAnsi="Sylfaen"/>
          <w:sz w:val="24"/>
          <w:szCs w:val="24"/>
        </w:rPr>
        <w:t>27</w:t>
      </w:r>
      <w:r>
        <w:rPr>
          <w:rFonts w:ascii="Sylfaen" w:hAnsi="Sylfaen"/>
          <w:sz w:val="24"/>
          <w:szCs w:val="24"/>
        </w:rPr>
        <w:t xml:space="preserve"> </w:t>
      </w:r>
    </w:p>
    <w:p w:rsidR="002E6D7A" w:rsidRDefault="002E6D7A" w:rsidP="00AF6EB7">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C12E35">
        <w:rPr>
          <w:rFonts w:ascii="Sylfaen" w:hAnsi="Sylfaen"/>
          <w:i/>
          <w:sz w:val="24"/>
          <w:szCs w:val="24"/>
        </w:rPr>
        <w:t>Office Hours</w:t>
      </w:r>
      <w:r w:rsidR="00817B99">
        <w:rPr>
          <w:rFonts w:ascii="Sylfaen" w:hAnsi="Sylfaen"/>
          <w:sz w:val="24"/>
          <w:szCs w:val="24"/>
        </w:rPr>
        <w:t xml:space="preserve">: </w:t>
      </w:r>
      <w:r w:rsidR="00E038F0" w:rsidRPr="00E038F0">
        <w:rPr>
          <w:rFonts w:ascii="Sylfaen" w:hAnsi="Sylfaen"/>
          <w:b/>
          <w:sz w:val="24"/>
          <w:szCs w:val="24"/>
        </w:rPr>
        <w:t>M 10:45-12:15am and 1:40-3:40pm; T 11:15-12:15 and 1:40-2:40; W 7-8pm Online Office Hours; TH 7-8pm Online Office Hours; F 7-8pm Online Office Hours</w:t>
      </w:r>
    </w:p>
    <w:p w:rsidR="002E6D7A" w:rsidRDefault="002E6D7A" w:rsidP="00AC7D2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Sylfaen" w:hAnsi="Sylfaen"/>
          <w:sz w:val="24"/>
          <w:szCs w:val="24"/>
        </w:rPr>
      </w:pPr>
      <w:r w:rsidRPr="00C12E35">
        <w:rPr>
          <w:rFonts w:ascii="Sylfaen" w:hAnsi="Sylfaen"/>
          <w:i/>
          <w:sz w:val="24"/>
          <w:szCs w:val="24"/>
        </w:rPr>
        <w:t>Office Phone Number</w:t>
      </w:r>
      <w:r>
        <w:rPr>
          <w:rFonts w:ascii="Sylfaen" w:hAnsi="Sylfaen"/>
          <w:sz w:val="24"/>
          <w:szCs w:val="24"/>
        </w:rPr>
        <w:t>: 706-272-4604</w:t>
      </w:r>
    </w:p>
    <w:p w:rsidR="002E6D7A" w:rsidRPr="007C3634" w:rsidRDefault="002E6D7A" w:rsidP="00AC7D2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Sylfaen" w:hAnsi="Sylfaen"/>
          <w:sz w:val="24"/>
          <w:szCs w:val="24"/>
        </w:rPr>
      </w:pPr>
      <w:r w:rsidRPr="00C12E35">
        <w:rPr>
          <w:rFonts w:ascii="Sylfaen" w:hAnsi="Sylfaen"/>
          <w:i/>
          <w:sz w:val="24"/>
          <w:szCs w:val="24"/>
        </w:rPr>
        <w:t>Email Address</w:t>
      </w:r>
      <w:r>
        <w:rPr>
          <w:rFonts w:ascii="Sylfaen" w:hAnsi="Sylfaen"/>
          <w:sz w:val="24"/>
          <w:szCs w:val="24"/>
        </w:rPr>
        <w:t xml:space="preserve">: </w:t>
      </w:r>
      <w:hyperlink r:id="rId7" w:history="1">
        <w:r>
          <w:rPr>
            <w:rStyle w:val="Hyperlink"/>
            <w:rFonts w:ascii="Sylfaen" w:hAnsi="Sylfaen"/>
            <w:sz w:val="24"/>
            <w:szCs w:val="24"/>
          </w:rPr>
          <w:t>jrandall@daltonstate.edu</w:t>
        </w:r>
      </w:hyperlink>
      <w:r>
        <w:rPr>
          <w:rFonts w:ascii="Sylfaen" w:hAnsi="Sylfaen"/>
          <w:sz w:val="24"/>
          <w:szCs w:val="24"/>
        </w:rPr>
        <w:t xml:space="preserve"> </w:t>
      </w:r>
    </w:p>
    <w:p w:rsidR="001A7748" w:rsidRDefault="001A7748" w:rsidP="00AC7D2F">
      <w:pPr>
        <w:spacing w:after="0" w:line="240" w:lineRule="auto"/>
        <w:rPr>
          <w:rFonts w:ascii="Sylfaen" w:hAnsi="Sylfaen"/>
          <w:b/>
          <w:sz w:val="28"/>
          <w:szCs w:val="28"/>
          <w:u w:val="single"/>
        </w:rPr>
      </w:pPr>
      <w:r>
        <w:rPr>
          <w:rFonts w:ascii="Sylfaen" w:hAnsi="Sylfaen"/>
          <w:b/>
          <w:sz w:val="28"/>
          <w:szCs w:val="28"/>
          <w:u w:val="single"/>
        </w:rPr>
        <w:t>Course Description and Requirement</w:t>
      </w:r>
    </w:p>
    <w:p w:rsidR="001A7748" w:rsidRPr="002E6D7A" w:rsidRDefault="006C1BC4" w:rsidP="00AC7D2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ylfaen" w:hAnsi="Sylfaen"/>
          <w:sz w:val="20"/>
          <w:szCs w:val="20"/>
        </w:rPr>
      </w:pPr>
      <w:r>
        <w:rPr>
          <w:rFonts w:ascii="Sylfaen" w:hAnsi="Sylfaen"/>
          <w:sz w:val="20"/>
          <w:szCs w:val="20"/>
        </w:rPr>
        <w:t xml:space="preserve">Prerequisite:  English 1102 with </w:t>
      </w:r>
      <w:r w:rsidR="001A7748" w:rsidRPr="002E6D7A">
        <w:rPr>
          <w:rFonts w:ascii="Sylfaen" w:hAnsi="Sylfaen"/>
          <w:sz w:val="20"/>
          <w:szCs w:val="20"/>
        </w:rPr>
        <w:t xml:space="preserve">a </w:t>
      </w:r>
      <w:r w:rsidR="001A7748" w:rsidRPr="002E6D7A">
        <w:rPr>
          <w:rFonts w:ascii="Sylfaen" w:hAnsi="Sylfaen"/>
          <w:sz w:val="20"/>
          <w:szCs w:val="20"/>
          <w:u w:val="words"/>
        </w:rPr>
        <w:t>C</w:t>
      </w:r>
      <w:r>
        <w:rPr>
          <w:rFonts w:ascii="Sylfaen" w:hAnsi="Sylfaen"/>
          <w:sz w:val="20"/>
          <w:szCs w:val="20"/>
        </w:rPr>
        <w:t xml:space="preserve"> or better</w:t>
      </w:r>
    </w:p>
    <w:p w:rsidR="001A7748" w:rsidRDefault="006C1BC4" w:rsidP="00AC7D2F">
      <w:pPr>
        <w:spacing w:after="0" w:line="240" w:lineRule="auto"/>
        <w:ind w:firstLine="720"/>
        <w:rPr>
          <w:rFonts w:ascii="Sylfaen" w:hAnsi="Sylfaen"/>
          <w:sz w:val="20"/>
          <w:szCs w:val="20"/>
        </w:rPr>
      </w:pPr>
      <w:r>
        <w:rPr>
          <w:rFonts w:ascii="Sylfaen" w:hAnsi="Sylfaen"/>
          <w:sz w:val="20"/>
          <w:szCs w:val="20"/>
        </w:rPr>
        <w:t xml:space="preserve">English 3000 focuses on principles, practices, and strategies for writing clear, effective, audience-driven communications in a variety of academic and professional situations in the real world. APA formatting will be stressed, and students may be asked to create and conduct their own primary research. Assignments include </w:t>
      </w:r>
      <w:r w:rsidR="00A9695F">
        <w:rPr>
          <w:rFonts w:ascii="Sylfaen" w:hAnsi="Sylfaen"/>
          <w:sz w:val="20"/>
          <w:szCs w:val="20"/>
        </w:rPr>
        <w:t>bibliographies, literature reviews, proposals, studies, and research papers.</w:t>
      </w:r>
    </w:p>
    <w:p w:rsidR="002D582E" w:rsidRPr="009E750E" w:rsidRDefault="00BE2467" w:rsidP="00F11C2A">
      <w:pPr>
        <w:spacing w:after="120" w:line="240" w:lineRule="auto"/>
        <w:ind w:firstLine="720"/>
        <w:rPr>
          <w:rFonts w:ascii="Times New Roman" w:hAnsi="Times New Roman" w:cs="Times New Roman"/>
          <w:sz w:val="20"/>
          <w:szCs w:val="20"/>
        </w:rPr>
      </w:pPr>
      <w:r w:rsidRPr="00BE2467">
        <w:rPr>
          <w:rFonts w:ascii="Times New Roman" w:hAnsi="Times New Roman" w:cs="Times New Roman"/>
          <w:sz w:val="20"/>
          <w:szCs w:val="20"/>
        </w:rPr>
        <w:t xml:space="preserve">B.A. English majors should take this course </w:t>
      </w:r>
      <w:r w:rsidRPr="00BE2467">
        <w:rPr>
          <w:rFonts w:ascii="Times New Roman" w:hAnsi="Times New Roman" w:cs="Times New Roman"/>
          <w:sz w:val="20"/>
          <w:szCs w:val="20"/>
          <w:u w:val="single"/>
        </w:rPr>
        <w:t>only</w:t>
      </w:r>
      <w:r w:rsidRPr="00BE2467">
        <w:rPr>
          <w:rFonts w:ascii="Times New Roman" w:hAnsi="Times New Roman" w:cs="Times New Roman"/>
          <w:sz w:val="20"/>
          <w:szCs w:val="20"/>
        </w:rPr>
        <w:t xml:space="preserve"> if they wish to learn how to use and prepare documents in APA style</w:t>
      </w:r>
      <w:r>
        <w:rPr>
          <w:rFonts w:ascii="Times New Roman" w:hAnsi="Times New Roman" w:cs="Times New Roman"/>
          <w:sz w:val="20"/>
          <w:szCs w:val="20"/>
        </w:rPr>
        <w:t>.</w:t>
      </w:r>
    </w:p>
    <w:p w:rsidR="001A7748" w:rsidRDefault="001A7748" w:rsidP="00AC7D2F">
      <w:pPr>
        <w:spacing w:after="0" w:line="240" w:lineRule="auto"/>
        <w:rPr>
          <w:rFonts w:ascii="Sylfaen" w:hAnsi="Sylfaen"/>
          <w:b/>
          <w:sz w:val="28"/>
          <w:szCs w:val="28"/>
          <w:u w:val="single"/>
        </w:rPr>
      </w:pPr>
      <w:r>
        <w:rPr>
          <w:rFonts w:ascii="Sylfaen" w:hAnsi="Sylfaen"/>
          <w:b/>
          <w:sz w:val="28"/>
          <w:szCs w:val="28"/>
          <w:u w:val="single"/>
        </w:rPr>
        <w:t>Textbook</w:t>
      </w:r>
    </w:p>
    <w:p w:rsidR="001A7748" w:rsidRPr="009E750E" w:rsidRDefault="00BC624B" w:rsidP="00AC7D2F">
      <w:pPr>
        <w:spacing w:after="0"/>
        <w:ind w:left="720" w:firstLine="720"/>
        <w:rPr>
          <w:rFonts w:ascii="Times New Roman" w:hAnsi="Times New Roman" w:cs="Times New Roman"/>
          <w:sz w:val="20"/>
          <w:szCs w:val="20"/>
        </w:rPr>
      </w:pPr>
      <w:r w:rsidRPr="009E750E">
        <w:rPr>
          <w:rFonts w:ascii="Times New Roman" w:hAnsi="Times New Roman" w:cs="Times New Roman"/>
          <w:sz w:val="20"/>
          <w:szCs w:val="20"/>
        </w:rPr>
        <w:t>Various Google Books online</w:t>
      </w:r>
    </w:p>
    <w:p w:rsidR="00BC624B" w:rsidRPr="009E750E" w:rsidRDefault="00BC624B" w:rsidP="00AC7D2F">
      <w:pPr>
        <w:spacing w:after="0"/>
        <w:ind w:left="720" w:firstLine="720"/>
        <w:rPr>
          <w:rFonts w:ascii="Times New Roman" w:hAnsi="Times New Roman" w:cs="Times New Roman"/>
          <w:sz w:val="20"/>
          <w:szCs w:val="20"/>
        </w:rPr>
      </w:pPr>
      <w:r w:rsidRPr="009E750E">
        <w:rPr>
          <w:rFonts w:ascii="Times New Roman" w:hAnsi="Times New Roman" w:cs="Times New Roman"/>
          <w:sz w:val="20"/>
          <w:szCs w:val="20"/>
        </w:rPr>
        <w:t xml:space="preserve">Purdue Online Writing Lab: </w:t>
      </w:r>
      <w:hyperlink r:id="rId8" w:history="1">
        <w:r w:rsidRPr="009E750E">
          <w:rPr>
            <w:rStyle w:val="Hyperlink"/>
            <w:rFonts w:ascii="Times New Roman" w:hAnsi="Times New Roman" w:cs="Times New Roman"/>
            <w:sz w:val="20"/>
            <w:szCs w:val="20"/>
          </w:rPr>
          <w:t>https://owl.english.purdue.edu</w:t>
        </w:r>
      </w:hyperlink>
    </w:p>
    <w:p w:rsidR="00CD6447" w:rsidRDefault="00676D7A" w:rsidP="00CD6447">
      <w:pPr>
        <w:spacing w:after="0"/>
        <w:ind w:left="720" w:firstLine="720"/>
        <w:rPr>
          <w:rFonts w:ascii="Times New Roman" w:hAnsi="Times New Roman" w:cs="Times New Roman"/>
          <w:i/>
          <w:sz w:val="20"/>
          <w:szCs w:val="20"/>
        </w:rPr>
      </w:pPr>
      <w:r w:rsidRPr="009E750E">
        <w:rPr>
          <w:rFonts w:ascii="Times New Roman" w:hAnsi="Times New Roman" w:cs="Times New Roman"/>
          <w:sz w:val="20"/>
          <w:szCs w:val="20"/>
        </w:rPr>
        <w:t xml:space="preserve">American Psychological Association. (2009). </w:t>
      </w:r>
      <w:r w:rsidRPr="009E750E">
        <w:rPr>
          <w:rFonts w:ascii="Times New Roman" w:hAnsi="Times New Roman" w:cs="Times New Roman"/>
          <w:i/>
          <w:sz w:val="20"/>
          <w:szCs w:val="20"/>
        </w:rPr>
        <w:t xml:space="preserve">Publication Manual of the American Psychological </w:t>
      </w:r>
    </w:p>
    <w:p w:rsidR="00676D7A" w:rsidRPr="009E750E" w:rsidRDefault="00676D7A" w:rsidP="00CD6447">
      <w:pPr>
        <w:spacing w:after="0"/>
        <w:ind w:left="1440" w:firstLine="720"/>
        <w:rPr>
          <w:rFonts w:ascii="Times New Roman" w:hAnsi="Times New Roman" w:cs="Times New Roman"/>
          <w:i/>
          <w:sz w:val="20"/>
          <w:szCs w:val="20"/>
        </w:rPr>
      </w:pPr>
      <w:r w:rsidRPr="009E750E">
        <w:rPr>
          <w:rFonts w:ascii="Times New Roman" w:hAnsi="Times New Roman" w:cs="Times New Roman"/>
          <w:i/>
          <w:sz w:val="20"/>
          <w:szCs w:val="20"/>
        </w:rPr>
        <w:t xml:space="preserve">Association. </w:t>
      </w:r>
      <w:r w:rsidRPr="009E750E">
        <w:rPr>
          <w:rFonts w:ascii="Times New Roman" w:hAnsi="Times New Roman" w:cs="Times New Roman"/>
          <w:sz w:val="20"/>
          <w:szCs w:val="20"/>
        </w:rPr>
        <w:t>Washington, DC: APA Books.   ISBN13:  978-1433805615</w:t>
      </w:r>
    </w:p>
    <w:p w:rsidR="001A7748" w:rsidRDefault="001A7748" w:rsidP="00AC7D2F">
      <w:pPr>
        <w:spacing w:after="0" w:line="240" w:lineRule="auto"/>
        <w:rPr>
          <w:rFonts w:ascii="Sylfaen" w:hAnsi="Sylfaen"/>
          <w:b/>
          <w:sz w:val="28"/>
          <w:szCs w:val="28"/>
          <w:u w:val="single"/>
        </w:rPr>
      </w:pPr>
      <w:r>
        <w:rPr>
          <w:rFonts w:ascii="Sylfaen" w:hAnsi="Sylfaen"/>
          <w:b/>
          <w:sz w:val="28"/>
          <w:szCs w:val="28"/>
          <w:u w:val="single"/>
        </w:rPr>
        <w:t>Course Objectives</w:t>
      </w:r>
    </w:p>
    <w:p w:rsidR="000F4C5D" w:rsidRPr="000F4C5D" w:rsidRDefault="00581B12" w:rsidP="00AC7D2F">
      <w:pPr>
        <w:spacing w:after="0" w:line="240" w:lineRule="auto"/>
        <w:ind w:firstLine="720"/>
        <w:rPr>
          <w:rFonts w:ascii="Sylfaen" w:hAnsi="Sylfaen" w:cs="Helvetica"/>
          <w:sz w:val="20"/>
          <w:szCs w:val="20"/>
          <w:shd w:val="clear" w:color="auto" w:fill="FFFFFF"/>
        </w:rPr>
      </w:pPr>
      <w:r w:rsidRPr="000F4C5D">
        <w:rPr>
          <w:rFonts w:ascii="Sylfaen" w:hAnsi="Sylfaen" w:cs="Arial"/>
          <w:sz w:val="20"/>
          <w:szCs w:val="20"/>
        </w:rPr>
        <w:t>This course</w:t>
      </w:r>
      <w:r w:rsidR="006C1BC4" w:rsidRPr="000F4C5D">
        <w:rPr>
          <w:rFonts w:ascii="Sylfaen" w:hAnsi="Sylfaen" w:cs="Arial"/>
          <w:sz w:val="20"/>
          <w:szCs w:val="20"/>
        </w:rPr>
        <w:t xml:space="preserve"> is designed to help you write clearly, accurately and effectively in both an academic and a professional environment. </w:t>
      </w:r>
      <w:r w:rsidR="000F4C5D" w:rsidRPr="000F4C5D">
        <w:rPr>
          <w:rFonts w:ascii="Sylfaen" w:hAnsi="Sylfaen" w:cs="Helvetica"/>
          <w:sz w:val="20"/>
          <w:szCs w:val="20"/>
          <w:shd w:val="clear" w:color="auto" w:fill="FFFFFF"/>
        </w:rPr>
        <w:t>Students are introduced to the various social science disciplines and their approaches, while also learning how to become critical consumers of social science research.</w:t>
      </w:r>
      <w:r w:rsidR="000F4C5D">
        <w:rPr>
          <w:rFonts w:ascii="Sylfaen" w:hAnsi="Sylfaen" w:cs="Helvetica"/>
          <w:sz w:val="20"/>
          <w:szCs w:val="20"/>
          <w:shd w:val="clear" w:color="auto" w:fill="FFFFFF"/>
        </w:rPr>
        <w:t xml:space="preserve"> </w:t>
      </w:r>
      <w:r w:rsidR="000F4C5D" w:rsidRPr="000F4C5D">
        <w:rPr>
          <w:rFonts w:ascii="Sylfaen" w:hAnsi="Sylfaen" w:cs="Helvetica"/>
          <w:sz w:val="20"/>
          <w:szCs w:val="20"/>
          <w:shd w:val="clear" w:color="auto" w:fill="FFFFFF"/>
        </w:rPr>
        <w:t xml:space="preserve">Students </w:t>
      </w:r>
      <w:r w:rsidR="000F4C5D">
        <w:rPr>
          <w:rFonts w:ascii="Sylfaen" w:hAnsi="Sylfaen" w:cs="Helvetica"/>
          <w:sz w:val="20"/>
          <w:szCs w:val="20"/>
          <w:shd w:val="clear" w:color="auto" w:fill="FFFFFF"/>
        </w:rPr>
        <w:t xml:space="preserve">will </w:t>
      </w:r>
      <w:r w:rsidR="000F4C5D" w:rsidRPr="000F4C5D">
        <w:rPr>
          <w:rFonts w:ascii="Sylfaen" w:hAnsi="Sylfaen" w:cs="Helvetica"/>
          <w:sz w:val="20"/>
          <w:szCs w:val="20"/>
          <w:shd w:val="clear" w:color="auto" w:fill="FFFFFF"/>
        </w:rPr>
        <w:t>develop their own independent research project in the social science field of their choosing</w:t>
      </w:r>
      <w:r w:rsidR="000F4C5D">
        <w:rPr>
          <w:rFonts w:ascii="Sylfaen" w:hAnsi="Sylfaen" w:cs="Helvetica"/>
          <w:sz w:val="20"/>
          <w:szCs w:val="20"/>
          <w:shd w:val="clear" w:color="auto" w:fill="FFFFFF"/>
        </w:rPr>
        <w:t>,</w:t>
      </w:r>
      <w:r w:rsidR="000F4C5D" w:rsidRPr="000F4C5D">
        <w:rPr>
          <w:rFonts w:ascii="Sylfaen" w:hAnsi="Sylfaen" w:cs="Helvetica"/>
          <w:sz w:val="20"/>
          <w:szCs w:val="20"/>
          <w:shd w:val="clear" w:color="auto" w:fill="FFFFFF"/>
        </w:rPr>
        <w:t xml:space="preserve"> developing a viable research question; learning how to find, analyze, and interpret resources appropriately; and, finally, developing and refining an original argument in a final paper.</w:t>
      </w:r>
      <w:r w:rsidR="00B35362">
        <w:rPr>
          <w:rFonts w:ascii="Sylfaen" w:hAnsi="Sylfaen" w:cs="Helvetica"/>
          <w:sz w:val="20"/>
          <w:szCs w:val="20"/>
          <w:shd w:val="clear" w:color="auto" w:fill="FFFFFF"/>
        </w:rPr>
        <w:t xml:space="preserve"> </w:t>
      </w:r>
      <w:r w:rsidR="00B35362" w:rsidRPr="00B35362">
        <w:rPr>
          <w:rFonts w:ascii="Sylfaen" w:hAnsi="Sylfaen"/>
          <w:sz w:val="20"/>
          <w:szCs w:val="20"/>
        </w:rPr>
        <w:t>Students who are required to take English 3000 must pass the course with a “C” or better to graduate in their major field of study.</w:t>
      </w:r>
    </w:p>
    <w:p w:rsidR="000F4C5D" w:rsidRDefault="000F4C5D" w:rsidP="00AC7D2F">
      <w:pPr>
        <w:spacing w:after="0" w:line="240" w:lineRule="auto"/>
        <w:ind w:firstLine="720"/>
        <w:rPr>
          <w:rFonts w:ascii="Sylfaen" w:hAnsi="Sylfaen" w:cs="Arial"/>
          <w:sz w:val="20"/>
          <w:szCs w:val="20"/>
        </w:rPr>
      </w:pPr>
      <w:r>
        <w:rPr>
          <w:rFonts w:ascii="Sylfaen" w:hAnsi="Sylfaen" w:cs="Arial"/>
          <w:sz w:val="20"/>
          <w:szCs w:val="20"/>
        </w:rPr>
        <w:t>Students will also learn to make effective presentations supported by documented evidence and visual aids. The course explores more advanced rhetorical forms and methods in the development of writing for academic and professional audiences. Emphasis is placed on the conventions of grammar, writing mechanics, discourse situations, invention of ideas, clear arrangement of data and research using APA style, sentence style, revision of drafts, editing skills, and visual aids with PowerPoint.</w:t>
      </w:r>
    </w:p>
    <w:p w:rsidR="006C1BC4" w:rsidRPr="000F4C5D" w:rsidRDefault="006C1BC4" w:rsidP="00AC7D2F">
      <w:pPr>
        <w:spacing w:after="0" w:line="240" w:lineRule="auto"/>
        <w:ind w:firstLine="720"/>
        <w:rPr>
          <w:rStyle w:val="Emphasis"/>
          <w:rFonts w:ascii="Sylfaen" w:hAnsi="Sylfaen" w:cs="Arial"/>
          <w:i w:val="0"/>
          <w:iCs w:val="0"/>
          <w:sz w:val="20"/>
          <w:szCs w:val="20"/>
        </w:rPr>
      </w:pPr>
      <w:r w:rsidRPr="000F4C5D">
        <w:rPr>
          <w:rFonts w:ascii="Sylfaen" w:hAnsi="Sylfaen" w:cs="Arial"/>
          <w:sz w:val="20"/>
          <w:szCs w:val="20"/>
        </w:rPr>
        <w:t xml:space="preserve"> </w:t>
      </w:r>
      <w:r w:rsidR="000F4C5D">
        <w:rPr>
          <w:rFonts w:ascii="Sylfaen" w:hAnsi="Sylfaen" w:cs="Arial"/>
          <w:sz w:val="20"/>
          <w:szCs w:val="20"/>
        </w:rPr>
        <w:t>In class, we</w:t>
      </w:r>
      <w:r w:rsidRPr="000F4C5D">
        <w:rPr>
          <w:rFonts w:ascii="Sylfaen" w:hAnsi="Sylfaen" w:cs="Arial"/>
          <w:sz w:val="20"/>
          <w:szCs w:val="20"/>
        </w:rPr>
        <w:t xml:space="preserve"> will often read one another's work. I will sometimes use your s</w:t>
      </w:r>
      <w:r w:rsidR="00857DC6">
        <w:rPr>
          <w:rFonts w:ascii="Sylfaen" w:hAnsi="Sylfaen" w:cs="Arial"/>
          <w:sz w:val="20"/>
          <w:szCs w:val="20"/>
        </w:rPr>
        <w:t>entences as examples to work on</w:t>
      </w:r>
      <w:r w:rsidRPr="000F4C5D">
        <w:rPr>
          <w:rFonts w:ascii="Sylfaen" w:hAnsi="Sylfaen" w:cs="Arial"/>
          <w:sz w:val="20"/>
          <w:szCs w:val="20"/>
        </w:rPr>
        <w:t xml:space="preserve"> because revising your own writing is an effective teaching tool. I </w:t>
      </w:r>
      <w:r w:rsidR="00857DC6">
        <w:rPr>
          <w:rFonts w:ascii="Sylfaen" w:hAnsi="Sylfaen" w:cs="Arial"/>
          <w:sz w:val="20"/>
          <w:szCs w:val="20"/>
        </w:rPr>
        <w:t>may or may not</w:t>
      </w:r>
      <w:r w:rsidRPr="000F4C5D">
        <w:rPr>
          <w:rFonts w:ascii="Sylfaen" w:hAnsi="Sylfaen" w:cs="Arial"/>
          <w:sz w:val="20"/>
          <w:szCs w:val="20"/>
        </w:rPr>
        <w:t xml:space="preserve"> identify you as the writer.</w:t>
      </w:r>
      <w:r w:rsidRPr="000F4C5D">
        <w:rPr>
          <w:rStyle w:val="apple-converted-space"/>
          <w:rFonts w:ascii="Sylfaen" w:hAnsi="Sylfaen" w:cs="Arial"/>
          <w:sz w:val="20"/>
          <w:szCs w:val="20"/>
        </w:rPr>
        <w:t> </w:t>
      </w:r>
    </w:p>
    <w:p w:rsidR="006C1BC4" w:rsidRPr="000F4C5D" w:rsidRDefault="006C1BC4" w:rsidP="00AC7D2F">
      <w:pPr>
        <w:spacing w:after="0" w:line="240" w:lineRule="auto"/>
        <w:rPr>
          <w:rFonts w:ascii="Sylfaen" w:hAnsi="Sylfaen"/>
          <w:sz w:val="20"/>
          <w:szCs w:val="20"/>
        </w:rPr>
      </w:pPr>
    </w:p>
    <w:p w:rsidR="00A9695F" w:rsidRDefault="001A7748" w:rsidP="00A9695F">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360" w:hanging="360"/>
        <w:rPr>
          <w:rFonts w:ascii="Sylfaen" w:hAnsi="Sylfaen"/>
          <w:sz w:val="20"/>
          <w:szCs w:val="20"/>
        </w:rPr>
      </w:pPr>
      <w:r w:rsidRPr="000F4C5D">
        <w:rPr>
          <w:rFonts w:ascii="Sylfaen" w:hAnsi="Sylfaen"/>
          <w:sz w:val="20"/>
          <w:szCs w:val="20"/>
        </w:rPr>
        <w:tab/>
      </w:r>
      <w:r w:rsidR="000F4C5D">
        <w:rPr>
          <w:rFonts w:ascii="Sylfaen" w:hAnsi="Sylfaen"/>
          <w:sz w:val="20"/>
          <w:szCs w:val="20"/>
        </w:rPr>
        <w:tab/>
      </w:r>
      <w:r w:rsidR="00581B12" w:rsidRPr="000F4C5D">
        <w:rPr>
          <w:rFonts w:ascii="Sylfaen" w:hAnsi="Sylfaen"/>
          <w:sz w:val="20"/>
          <w:szCs w:val="20"/>
        </w:rPr>
        <w:t xml:space="preserve">A major purpose of this course is to introduce students to the wealth of information the library holds </w:t>
      </w:r>
    </w:p>
    <w:p w:rsidR="00581B12" w:rsidRPr="000F4C5D" w:rsidRDefault="00A9695F" w:rsidP="00A9695F">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360" w:hanging="360"/>
        <w:rPr>
          <w:rFonts w:ascii="Sylfaen" w:hAnsi="Sylfaen"/>
          <w:sz w:val="20"/>
          <w:szCs w:val="20"/>
        </w:rPr>
      </w:pP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r>
      <w:r w:rsidR="00581B12" w:rsidRPr="000F4C5D">
        <w:rPr>
          <w:rFonts w:ascii="Sylfaen" w:hAnsi="Sylfaen"/>
          <w:sz w:val="20"/>
          <w:szCs w:val="20"/>
        </w:rPr>
        <w:t xml:space="preserve">and to give students experience in unlocking this information.  </w:t>
      </w:r>
    </w:p>
    <w:p w:rsidR="00A9695F" w:rsidRDefault="00A9695F" w:rsidP="00A9695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ylfaen" w:hAnsi="Sylfaen"/>
          <w:sz w:val="20"/>
          <w:szCs w:val="20"/>
        </w:rPr>
      </w:pPr>
      <w:r>
        <w:rPr>
          <w:rFonts w:ascii="Sylfaen" w:hAnsi="Sylfaen"/>
          <w:sz w:val="20"/>
          <w:szCs w:val="20"/>
        </w:rPr>
        <w:tab/>
      </w:r>
      <w:r w:rsidR="001A7748" w:rsidRPr="000F4C5D">
        <w:rPr>
          <w:rFonts w:ascii="Sylfaen" w:hAnsi="Sylfaen"/>
          <w:sz w:val="20"/>
          <w:szCs w:val="20"/>
        </w:rPr>
        <w:t>A</w:t>
      </w:r>
      <w:r w:rsidR="00701241">
        <w:rPr>
          <w:rFonts w:ascii="Sylfaen" w:hAnsi="Sylfaen"/>
          <w:sz w:val="20"/>
          <w:szCs w:val="20"/>
        </w:rPr>
        <w:t>nother</w:t>
      </w:r>
      <w:r w:rsidR="001A7748" w:rsidRPr="000F4C5D">
        <w:rPr>
          <w:rFonts w:ascii="Sylfaen" w:hAnsi="Sylfaen"/>
          <w:sz w:val="20"/>
          <w:szCs w:val="20"/>
        </w:rPr>
        <w:t xml:space="preserve"> major purpose of the course is to strengthen each students' ability to organize, plan outline, </w:t>
      </w:r>
    </w:p>
    <w:p w:rsidR="00A9695F" w:rsidRDefault="00A9695F" w:rsidP="00A9695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ylfaen" w:hAnsi="Sylfaen"/>
          <w:sz w:val="20"/>
          <w:szCs w:val="20"/>
        </w:rPr>
      </w:pPr>
      <w:r>
        <w:rPr>
          <w:rFonts w:ascii="Sylfaen" w:hAnsi="Sylfaen"/>
          <w:sz w:val="20"/>
          <w:szCs w:val="20"/>
        </w:rPr>
        <w:tab/>
      </w:r>
      <w:r>
        <w:rPr>
          <w:rFonts w:ascii="Sylfaen" w:hAnsi="Sylfaen"/>
          <w:sz w:val="20"/>
          <w:szCs w:val="20"/>
        </w:rPr>
        <w:tab/>
      </w:r>
      <w:r w:rsidR="001A7748" w:rsidRPr="000F4C5D">
        <w:rPr>
          <w:rFonts w:ascii="Sylfaen" w:hAnsi="Sylfaen"/>
          <w:sz w:val="20"/>
          <w:szCs w:val="20"/>
        </w:rPr>
        <w:t>write,</w:t>
      </w:r>
      <w:r>
        <w:rPr>
          <w:rFonts w:ascii="Sylfaen" w:hAnsi="Sylfaen"/>
          <w:sz w:val="20"/>
          <w:szCs w:val="20"/>
        </w:rPr>
        <w:t xml:space="preserve"> </w:t>
      </w:r>
      <w:r w:rsidR="001A7748" w:rsidRPr="000F4C5D">
        <w:rPr>
          <w:rFonts w:ascii="Sylfaen" w:hAnsi="Sylfaen"/>
          <w:sz w:val="20"/>
          <w:szCs w:val="20"/>
        </w:rPr>
        <w:t>correct, and revise</w:t>
      </w:r>
      <w:r w:rsidR="00581B12" w:rsidRPr="000F4C5D">
        <w:rPr>
          <w:rFonts w:ascii="Sylfaen" w:hAnsi="Sylfaen"/>
          <w:sz w:val="20"/>
          <w:szCs w:val="20"/>
        </w:rPr>
        <w:t xml:space="preserve"> essays of </w:t>
      </w:r>
      <w:proofErr w:type="gramStart"/>
      <w:r w:rsidR="00581B12" w:rsidRPr="000F4C5D">
        <w:rPr>
          <w:rFonts w:ascii="Sylfaen" w:hAnsi="Sylfaen"/>
          <w:sz w:val="20"/>
          <w:szCs w:val="20"/>
        </w:rPr>
        <w:t>various types</w:t>
      </w:r>
      <w:proofErr w:type="gramEnd"/>
      <w:r w:rsidR="00581B12" w:rsidRPr="000F4C5D">
        <w:rPr>
          <w:rFonts w:ascii="Sylfaen" w:hAnsi="Sylfaen"/>
          <w:sz w:val="20"/>
          <w:szCs w:val="20"/>
        </w:rPr>
        <w:t>. Hence, e</w:t>
      </w:r>
      <w:r w:rsidR="001A7748" w:rsidRPr="000F4C5D">
        <w:rPr>
          <w:rFonts w:ascii="Sylfaen" w:hAnsi="Sylfaen"/>
          <w:sz w:val="20"/>
          <w:szCs w:val="20"/>
        </w:rPr>
        <w:t xml:space="preserve">ssays </w:t>
      </w:r>
      <w:r w:rsidR="00581B12" w:rsidRPr="000F4C5D">
        <w:rPr>
          <w:rFonts w:ascii="Sylfaen" w:hAnsi="Sylfaen"/>
          <w:sz w:val="20"/>
          <w:szCs w:val="20"/>
        </w:rPr>
        <w:t>should</w:t>
      </w:r>
      <w:r w:rsidR="001A7748" w:rsidRPr="000F4C5D">
        <w:rPr>
          <w:rFonts w:ascii="Sylfaen" w:hAnsi="Sylfaen"/>
          <w:sz w:val="20"/>
          <w:szCs w:val="20"/>
        </w:rPr>
        <w:t xml:space="preserve"> demonstrate a mastery </w:t>
      </w:r>
    </w:p>
    <w:p w:rsidR="00581B12" w:rsidRDefault="00A9695F" w:rsidP="00A9695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ylfaen" w:hAnsi="Sylfaen"/>
          <w:sz w:val="20"/>
          <w:szCs w:val="20"/>
        </w:rPr>
      </w:pPr>
      <w:r>
        <w:rPr>
          <w:rFonts w:ascii="Sylfaen" w:hAnsi="Sylfaen"/>
          <w:sz w:val="20"/>
          <w:szCs w:val="20"/>
        </w:rPr>
        <w:lastRenderedPageBreak/>
        <w:tab/>
      </w:r>
      <w:r>
        <w:rPr>
          <w:rFonts w:ascii="Sylfaen" w:hAnsi="Sylfaen"/>
          <w:sz w:val="20"/>
          <w:szCs w:val="20"/>
        </w:rPr>
        <w:tab/>
      </w:r>
      <w:r w:rsidR="001A7748" w:rsidRPr="000F4C5D">
        <w:rPr>
          <w:rFonts w:ascii="Sylfaen" w:hAnsi="Sylfaen"/>
          <w:sz w:val="20"/>
          <w:szCs w:val="20"/>
        </w:rPr>
        <w:t xml:space="preserve">of conventional </w:t>
      </w:r>
      <w:r w:rsidR="000F4C5D">
        <w:rPr>
          <w:rFonts w:ascii="Sylfaen" w:hAnsi="Sylfaen"/>
          <w:sz w:val="20"/>
          <w:szCs w:val="20"/>
        </w:rPr>
        <w:t xml:space="preserve">English </w:t>
      </w:r>
      <w:r w:rsidR="001A7748" w:rsidRPr="000F4C5D">
        <w:rPr>
          <w:rFonts w:ascii="Sylfaen" w:hAnsi="Sylfaen"/>
          <w:sz w:val="20"/>
          <w:szCs w:val="20"/>
        </w:rPr>
        <w:t>grammar</w:t>
      </w:r>
      <w:r w:rsidR="00581B12" w:rsidRPr="000F4C5D">
        <w:rPr>
          <w:rFonts w:ascii="Sylfaen" w:hAnsi="Sylfaen"/>
          <w:sz w:val="20"/>
          <w:szCs w:val="20"/>
        </w:rPr>
        <w:t xml:space="preserve"> </w:t>
      </w:r>
      <w:r w:rsidR="001A7748" w:rsidRPr="000F4C5D">
        <w:rPr>
          <w:rFonts w:ascii="Sylfaen" w:hAnsi="Sylfaen"/>
          <w:sz w:val="20"/>
          <w:szCs w:val="20"/>
        </w:rPr>
        <w:t xml:space="preserve">and </w:t>
      </w:r>
      <w:r w:rsidR="00581B12" w:rsidRPr="000F4C5D">
        <w:rPr>
          <w:rFonts w:ascii="Sylfaen" w:hAnsi="Sylfaen"/>
          <w:sz w:val="20"/>
          <w:szCs w:val="20"/>
        </w:rPr>
        <w:t>usage and avoid the Type I errors.</w:t>
      </w:r>
    </w:p>
    <w:p w:rsidR="001A7748" w:rsidRPr="002E6D7A" w:rsidRDefault="001A7748" w:rsidP="00AC7D2F">
      <w:pPr>
        <w:spacing w:after="0" w:line="240" w:lineRule="auto"/>
        <w:ind w:left="1440" w:firstLine="720"/>
        <w:rPr>
          <w:rFonts w:ascii="Sylfaen" w:hAnsi="Sylfaen"/>
          <w:b/>
          <w:sz w:val="20"/>
          <w:szCs w:val="20"/>
          <w:u w:val="single"/>
        </w:rPr>
      </w:pPr>
      <w:r w:rsidRPr="002E6D7A">
        <w:rPr>
          <w:rFonts w:ascii="Sylfaen" w:hAnsi="Sylfaen"/>
          <w:b/>
          <w:sz w:val="20"/>
          <w:szCs w:val="20"/>
          <w:u w:val="single"/>
        </w:rPr>
        <w:t>TYPE I ERRORS:</w:t>
      </w:r>
    </w:p>
    <w:p w:rsidR="001A7748" w:rsidRPr="002E6D7A" w:rsidRDefault="001A7748" w:rsidP="00AC7D2F">
      <w:pPr>
        <w:spacing w:after="0" w:line="240" w:lineRule="auto"/>
        <w:ind w:left="2880"/>
        <w:rPr>
          <w:rFonts w:ascii="Sylfaen" w:hAnsi="Sylfaen"/>
          <w:sz w:val="20"/>
          <w:szCs w:val="20"/>
        </w:rPr>
      </w:pPr>
      <w:r w:rsidRPr="002E6D7A">
        <w:rPr>
          <w:rFonts w:ascii="Sylfaen" w:hAnsi="Sylfaen"/>
          <w:sz w:val="20"/>
          <w:szCs w:val="20"/>
        </w:rPr>
        <w:t>Type-I errors are considered serious errors in writing because they are errors at the basic sentence level.  There are 4 serious errors:</w:t>
      </w:r>
    </w:p>
    <w:p w:rsidR="001A7748" w:rsidRPr="002E6D7A" w:rsidRDefault="001A7748" w:rsidP="00AC7D2F">
      <w:pPr>
        <w:pStyle w:val="ListParagraph"/>
        <w:numPr>
          <w:ilvl w:val="0"/>
          <w:numId w:val="1"/>
        </w:numPr>
        <w:spacing w:after="0" w:line="240" w:lineRule="auto"/>
        <w:rPr>
          <w:rFonts w:ascii="Sylfaen" w:hAnsi="Sylfaen"/>
          <w:sz w:val="20"/>
          <w:szCs w:val="20"/>
        </w:rPr>
      </w:pPr>
      <w:r w:rsidRPr="002E6D7A">
        <w:rPr>
          <w:rFonts w:ascii="Sylfaen" w:hAnsi="Sylfaen"/>
          <w:sz w:val="20"/>
          <w:szCs w:val="20"/>
        </w:rPr>
        <w:t>Fragments</w:t>
      </w:r>
    </w:p>
    <w:p w:rsidR="001A7748" w:rsidRPr="002E6D7A" w:rsidRDefault="001A7748" w:rsidP="00AC7D2F">
      <w:pPr>
        <w:pStyle w:val="ListParagraph"/>
        <w:numPr>
          <w:ilvl w:val="0"/>
          <w:numId w:val="1"/>
        </w:numPr>
        <w:spacing w:after="0" w:line="240" w:lineRule="auto"/>
        <w:rPr>
          <w:rFonts w:ascii="Sylfaen" w:hAnsi="Sylfaen"/>
          <w:sz w:val="20"/>
          <w:szCs w:val="20"/>
        </w:rPr>
      </w:pPr>
      <w:r w:rsidRPr="002E6D7A">
        <w:rPr>
          <w:rFonts w:ascii="Sylfaen" w:hAnsi="Sylfaen"/>
          <w:sz w:val="20"/>
          <w:szCs w:val="20"/>
        </w:rPr>
        <w:t>Comma Splices</w:t>
      </w:r>
    </w:p>
    <w:p w:rsidR="001A7748" w:rsidRPr="002E6D7A" w:rsidRDefault="001A7748" w:rsidP="00AC7D2F">
      <w:pPr>
        <w:pStyle w:val="ListParagraph"/>
        <w:numPr>
          <w:ilvl w:val="0"/>
          <w:numId w:val="1"/>
        </w:numPr>
        <w:spacing w:after="0" w:line="240" w:lineRule="auto"/>
        <w:rPr>
          <w:rFonts w:ascii="Sylfaen" w:hAnsi="Sylfaen"/>
          <w:sz w:val="20"/>
          <w:szCs w:val="20"/>
        </w:rPr>
      </w:pPr>
      <w:r w:rsidRPr="002E6D7A">
        <w:rPr>
          <w:rFonts w:ascii="Sylfaen" w:hAnsi="Sylfaen"/>
          <w:sz w:val="20"/>
          <w:szCs w:val="20"/>
        </w:rPr>
        <w:t>Fused Sentences</w:t>
      </w:r>
    </w:p>
    <w:p w:rsidR="004A44CE" w:rsidRPr="002E6D7A" w:rsidRDefault="001A7748" w:rsidP="00AC7D2F">
      <w:pPr>
        <w:pStyle w:val="ListParagraph"/>
        <w:numPr>
          <w:ilvl w:val="0"/>
          <w:numId w:val="1"/>
        </w:numPr>
        <w:spacing w:after="0" w:line="240" w:lineRule="auto"/>
        <w:rPr>
          <w:rFonts w:ascii="Sylfaen" w:hAnsi="Sylfaen"/>
          <w:sz w:val="20"/>
          <w:szCs w:val="20"/>
        </w:rPr>
      </w:pPr>
      <w:r w:rsidRPr="002E6D7A">
        <w:rPr>
          <w:rFonts w:ascii="Sylfaen" w:hAnsi="Sylfaen"/>
          <w:sz w:val="20"/>
          <w:szCs w:val="20"/>
        </w:rPr>
        <w:t>Subject-verb Agreement Errors</w:t>
      </w:r>
    </w:p>
    <w:p w:rsidR="001A7748" w:rsidRDefault="001A7748" w:rsidP="00AC7D2F">
      <w:pPr>
        <w:spacing w:after="0" w:line="240" w:lineRule="auto"/>
        <w:rPr>
          <w:rFonts w:ascii="Sylfaen" w:hAnsi="Sylfaen"/>
          <w:sz w:val="24"/>
          <w:szCs w:val="24"/>
        </w:rPr>
      </w:pPr>
      <w:r>
        <w:rPr>
          <w:rFonts w:ascii="Sylfaen" w:hAnsi="Sylfaen"/>
          <w:b/>
          <w:sz w:val="28"/>
          <w:szCs w:val="28"/>
          <w:u w:val="single"/>
        </w:rPr>
        <w:t xml:space="preserve">Student Learning Outcomes </w:t>
      </w:r>
    </w:p>
    <w:p w:rsidR="003B3DA9" w:rsidRPr="002424F9" w:rsidRDefault="001A7748" w:rsidP="00AC7D2F">
      <w:pPr>
        <w:spacing w:after="0" w:line="240" w:lineRule="auto"/>
        <w:ind w:firstLine="720"/>
        <w:rPr>
          <w:rFonts w:ascii="Sylfaen" w:hAnsi="Sylfaen"/>
          <w:sz w:val="20"/>
          <w:szCs w:val="20"/>
        </w:rPr>
      </w:pPr>
      <w:r w:rsidRPr="002424F9">
        <w:rPr>
          <w:rFonts w:ascii="Sylfaen" w:hAnsi="Sylfaen"/>
          <w:sz w:val="20"/>
          <w:szCs w:val="20"/>
        </w:rPr>
        <w:t>By the end of the class, you should be able to demonstrate mastery in:</w:t>
      </w:r>
    </w:p>
    <w:p w:rsidR="003B3DA9" w:rsidRDefault="003B3DA9" w:rsidP="00A343E4">
      <w:pPr>
        <w:numPr>
          <w:ilvl w:val="0"/>
          <w:numId w:val="5"/>
        </w:numPr>
        <w:spacing w:after="0" w:line="240" w:lineRule="auto"/>
        <w:rPr>
          <w:rFonts w:ascii="Sylfaen" w:eastAsia="Times New Roman" w:hAnsi="Sylfaen"/>
          <w:color w:val="000000"/>
          <w:sz w:val="20"/>
          <w:szCs w:val="20"/>
        </w:rPr>
      </w:pPr>
      <w:r w:rsidRPr="002424F9">
        <w:rPr>
          <w:rFonts w:ascii="Sylfaen" w:hAnsi="Sylfaen"/>
          <w:b/>
          <w:sz w:val="20"/>
          <w:szCs w:val="20"/>
        </w:rPr>
        <w:t>Outcome 1:</w:t>
      </w:r>
      <w:r w:rsidRPr="002424F9">
        <w:rPr>
          <w:rFonts w:ascii="Sylfaen" w:hAnsi="Sylfaen"/>
          <w:sz w:val="20"/>
          <w:szCs w:val="20"/>
        </w:rPr>
        <w:t xml:space="preserve">  </w:t>
      </w:r>
      <w:r w:rsidR="00A343E4" w:rsidRPr="00A343E4">
        <w:rPr>
          <w:rFonts w:ascii="Sylfaen" w:eastAsia="Times New Roman" w:hAnsi="Sylfaen"/>
          <w:color w:val="000000"/>
          <w:sz w:val="20"/>
          <w:szCs w:val="20"/>
        </w:rPr>
        <w:t>Students will demonstrate understanding of rhetorical skills by writing effective and accurate documents.</w:t>
      </w:r>
    </w:p>
    <w:p w:rsidR="00A343E4" w:rsidRPr="00A343E4" w:rsidRDefault="00A343E4" w:rsidP="00A343E4">
      <w:pPr>
        <w:numPr>
          <w:ilvl w:val="1"/>
          <w:numId w:val="5"/>
        </w:numPr>
        <w:spacing w:after="0" w:line="240" w:lineRule="auto"/>
        <w:rPr>
          <w:rFonts w:ascii="Sylfaen" w:eastAsia="Times New Roman" w:hAnsi="Sylfaen"/>
          <w:color w:val="000000"/>
          <w:sz w:val="20"/>
          <w:szCs w:val="20"/>
        </w:rPr>
      </w:pPr>
      <w:r>
        <w:rPr>
          <w:rFonts w:ascii="Sylfaen" w:hAnsi="Sylfaen"/>
          <w:b/>
          <w:sz w:val="20"/>
          <w:szCs w:val="20"/>
        </w:rPr>
        <w:t>Assessment</w:t>
      </w:r>
      <w:r>
        <w:rPr>
          <w:rFonts w:ascii="Sylfaen" w:hAnsi="Sylfaen"/>
          <w:sz w:val="20"/>
          <w:szCs w:val="20"/>
        </w:rPr>
        <w:t>: 80% of students will make an 80 or higher on their final exam</w:t>
      </w:r>
    </w:p>
    <w:p w:rsidR="003B3DA9" w:rsidRDefault="003B3DA9" w:rsidP="00A343E4">
      <w:pPr>
        <w:numPr>
          <w:ilvl w:val="0"/>
          <w:numId w:val="5"/>
        </w:numPr>
        <w:spacing w:before="100" w:beforeAutospacing="1" w:after="100" w:afterAutospacing="1" w:line="240" w:lineRule="auto"/>
        <w:rPr>
          <w:rFonts w:ascii="Sylfaen" w:eastAsia="Times New Roman" w:hAnsi="Sylfaen"/>
          <w:color w:val="000000"/>
          <w:sz w:val="20"/>
          <w:szCs w:val="20"/>
        </w:rPr>
      </w:pPr>
      <w:r w:rsidRPr="002424F9">
        <w:rPr>
          <w:rFonts w:ascii="Sylfaen" w:hAnsi="Sylfaen"/>
          <w:b/>
          <w:sz w:val="20"/>
          <w:szCs w:val="20"/>
        </w:rPr>
        <w:t>Outcome 2:</w:t>
      </w:r>
      <w:r w:rsidRPr="002424F9">
        <w:rPr>
          <w:rFonts w:ascii="Sylfaen" w:hAnsi="Sylfaen"/>
          <w:sz w:val="20"/>
          <w:szCs w:val="20"/>
        </w:rPr>
        <w:t xml:space="preserve">  </w:t>
      </w:r>
      <w:r w:rsidR="00A343E4" w:rsidRPr="00A343E4">
        <w:rPr>
          <w:rFonts w:ascii="Sylfaen" w:eastAsia="Times New Roman" w:hAnsi="Sylfaen"/>
          <w:color w:val="000000"/>
          <w:sz w:val="20"/>
          <w:szCs w:val="20"/>
        </w:rPr>
        <w:t>Students will demonstrate the ability to evaluate and include sources from research using American Psychological Association (APA) style in their written works.</w:t>
      </w:r>
    </w:p>
    <w:p w:rsidR="00A343E4" w:rsidRPr="00A343E4" w:rsidRDefault="00A343E4" w:rsidP="00A343E4">
      <w:pPr>
        <w:numPr>
          <w:ilvl w:val="1"/>
          <w:numId w:val="5"/>
        </w:numPr>
        <w:spacing w:before="100" w:beforeAutospacing="1" w:after="100" w:afterAutospacing="1" w:line="240" w:lineRule="auto"/>
        <w:rPr>
          <w:rFonts w:ascii="Sylfaen" w:eastAsia="Times New Roman" w:hAnsi="Sylfaen"/>
          <w:color w:val="000000"/>
          <w:sz w:val="20"/>
          <w:szCs w:val="20"/>
        </w:rPr>
      </w:pPr>
      <w:r>
        <w:rPr>
          <w:rFonts w:ascii="Sylfaen" w:hAnsi="Sylfaen"/>
          <w:b/>
          <w:sz w:val="20"/>
          <w:szCs w:val="20"/>
        </w:rPr>
        <w:t xml:space="preserve">Assessment: </w:t>
      </w:r>
      <w:r>
        <w:rPr>
          <w:rFonts w:ascii="Sylfaen" w:hAnsi="Sylfaen"/>
          <w:sz w:val="20"/>
          <w:szCs w:val="20"/>
        </w:rPr>
        <w:t>80% of students will make an 80 or higher on their final exam</w:t>
      </w:r>
    </w:p>
    <w:p w:rsidR="00A343E4" w:rsidRDefault="003B3DA9" w:rsidP="00A343E4">
      <w:pPr>
        <w:numPr>
          <w:ilvl w:val="0"/>
          <w:numId w:val="5"/>
        </w:numPr>
        <w:spacing w:before="100" w:beforeAutospacing="1" w:after="100" w:afterAutospacing="1" w:line="240" w:lineRule="auto"/>
        <w:rPr>
          <w:rFonts w:ascii="Sylfaen" w:eastAsia="Times New Roman" w:hAnsi="Sylfaen"/>
          <w:color w:val="000000"/>
          <w:sz w:val="20"/>
          <w:szCs w:val="20"/>
        </w:rPr>
      </w:pPr>
      <w:r w:rsidRPr="002424F9">
        <w:rPr>
          <w:rFonts w:ascii="Sylfaen" w:hAnsi="Sylfaen"/>
          <w:b/>
          <w:sz w:val="20"/>
          <w:szCs w:val="20"/>
        </w:rPr>
        <w:t>Outcome 3:</w:t>
      </w:r>
      <w:r w:rsidRPr="002424F9">
        <w:rPr>
          <w:rFonts w:ascii="Sylfaen" w:hAnsi="Sylfaen"/>
          <w:sz w:val="20"/>
          <w:szCs w:val="20"/>
        </w:rPr>
        <w:t xml:space="preserve">  </w:t>
      </w:r>
      <w:r w:rsidR="00A343E4" w:rsidRPr="00A343E4">
        <w:rPr>
          <w:rFonts w:ascii="Sylfaen" w:eastAsia="Times New Roman" w:hAnsi="Sylfaen"/>
          <w:color w:val="000000"/>
          <w:sz w:val="20"/>
          <w:szCs w:val="20"/>
        </w:rPr>
        <w:t>Students will demonstrate understanding of audience awareness and context sensitivity in their oral presentation(s).</w:t>
      </w:r>
    </w:p>
    <w:p w:rsidR="00A9695F" w:rsidRPr="00A343E4" w:rsidRDefault="00A343E4" w:rsidP="00A343E4">
      <w:pPr>
        <w:numPr>
          <w:ilvl w:val="1"/>
          <w:numId w:val="5"/>
        </w:numPr>
        <w:spacing w:before="100" w:beforeAutospacing="1" w:after="100" w:afterAutospacing="1" w:line="240" w:lineRule="auto"/>
        <w:rPr>
          <w:rFonts w:ascii="Sylfaen" w:eastAsia="Times New Roman" w:hAnsi="Sylfaen"/>
          <w:color w:val="000000"/>
          <w:sz w:val="20"/>
          <w:szCs w:val="20"/>
        </w:rPr>
      </w:pPr>
      <w:r>
        <w:rPr>
          <w:rFonts w:ascii="Sylfaen" w:hAnsi="Sylfaen"/>
          <w:b/>
          <w:sz w:val="20"/>
          <w:szCs w:val="20"/>
        </w:rPr>
        <w:t xml:space="preserve">Assessment: </w:t>
      </w:r>
      <w:r>
        <w:rPr>
          <w:rFonts w:ascii="Sylfaen" w:hAnsi="Sylfaen"/>
          <w:sz w:val="20"/>
          <w:szCs w:val="20"/>
        </w:rPr>
        <w:t>80% of students will make an 80 or higher on their final exam</w:t>
      </w:r>
    </w:p>
    <w:p w:rsidR="00B3038D" w:rsidRDefault="00B3038D" w:rsidP="00AC7D2F">
      <w:pPr>
        <w:spacing w:after="0" w:line="240" w:lineRule="auto"/>
        <w:rPr>
          <w:rFonts w:ascii="Sylfaen" w:hAnsi="Sylfaen"/>
          <w:b/>
          <w:sz w:val="28"/>
          <w:szCs w:val="28"/>
          <w:u w:val="single"/>
        </w:rPr>
      </w:pPr>
      <w:r>
        <w:rPr>
          <w:rFonts w:ascii="Sylfaen" w:hAnsi="Sylfaen"/>
          <w:b/>
          <w:sz w:val="28"/>
          <w:szCs w:val="28"/>
          <w:u w:val="single"/>
        </w:rPr>
        <w:t>Course Policies</w:t>
      </w:r>
    </w:p>
    <w:p w:rsidR="00B3038D" w:rsidRPr="002E6D7A" w:rsidRDefault="00B3038D" w:rsidP="00AC7D2F">
      <w:pPr>
        <w:spacing w:after="0" w:line="240" w:lineRule="auto"/>
        <w:rPr>
          <w:rFonts w:ascii="Sylfaen" w:hAnsi="Sylfaen"/>
          <w:i/>
          <w:sz w:val="20"/>
          <w:szCs w:val="20"/>
        </w:rPr>
      </w:pPr>
      <w:r>
        <w:rPr>
          <w:rFonts w:ascii="Sylfaen" w:hAnsi="Sylfaen"/>
          <w:sz w:val="24"/>
          <w:szCs w:val="24"/>
        </w:rPr>
        <w:tab/>
      </w:r>
      <w:r w:rsidRPr="002E6D7A">
        <w:rPr>
          <w:rFonts w:ascii="Sylfaen" w:hAnsi="Sylfaen"/>
          <w:i/>
          <w:sz w:val="20"/>
          <w:szCs w:val="20"/>
        </w:rPr>
        <w:t>Attendance and Tardiness</w:t>
      </w:r>
    </w:p>
    <w:p w:rsidR="00B60B97" w:rsidRPr="002E6D7A" w:rsidRDefault="00B3038D" w:rsidP="00AC7D2F">
      <w:pPr>
        <w:spacing w:after="0" w:line="240" w:lineRule="auto"/>
        <w:rPr>
          <w:rFonts w:ascii="Sylfaen" w:hAnsi="Sylfaen"/>
          <w:b/>
          <w:sz w:val="20"/>
          <w:szCs w:val="20"/>
          <w14:shadow w14:blurRad="50800" w14:dist="38100" w14:dir="2700000" w14:sx="100000" w14:sy="100000" w14:kx="0" w14:ky="0" w14:algn="tl">
            <w14:srgbClr w14:val="000000">
              <w14:alpha w14:val="60000"/>
            </w14:srgbClr>
          </w14:shadow>
        </w:rPr>
      </w:pPr>
      <w:r w:rsidRPr="002E6D7A">
        <w:rPr>
          <w:rFonts w:ascii="Sylfaen" w:hAnsi="Sylfaen"/>
          <w:sz w:val="20"/>
          <w:szCs w:val="20"/>
        </w:rPr>
        <w:tab/>
      </w:r>
      <w:r w:rsidRPr="002E6D7A">
        <w:rPr>
          <w:rFonts w:ascii="Sylfaen" w:hAnsi="Sylfaen"/>
          <w:sz w:val="20"/>
          <w:szCs w:val="20"/>
        </w:rPr>
        <w:tab/>
        <w:t xml:space="preserve">I expect all students to attend class regularly and on time. You are allowed </w:t>
      </w:r>
      <w:r w:rsidR="00C222A8">
        <w:rPr>
          <w:rFonts w:ascii="Sylfaen" w:hAnsi="Sylfaen"/>
          <w:b/>
          <w:sz w:val="20"/>
          <w:szCs w:val="20"/>
          <w:u w:val="single"/>
        </w:rPr>
        <w:t>five</w:t>
      </w:r>
      <w:r w:rsidRPr="002F69A3">
        <w:rPr>
          <w:rFonts w:ascii="Sylfaen" w:hAnsi="Sylfaen"/>
          <w:b/>
          <w:sz w:val="20"/>
          <w:szCs w:val="20"/>
          <w:u w:val="single"/>
        </w:rPr>
        <w:t xml:space="preserve"> absences</w:t>
      </w:r>
      <w:r w:rsidRPr="002E6D7A">
        <w:rPr>
          <w:rFonts w:ascii="Sylfaen" w:hAnsi="Sylfaen"/>
          <w:sz w:val="20"/>
          <w:szCs w:val="20"/>
        </w:rPr>
        <w:t xml:space="preserve"> with no questions asked, but every subsequent absence will result in </w:t>
      </w:r>
      <w:r w:rsidRPr="002E6D7A">
        <w:rPr>
          <w:rFonts w:ascii="Sylfaen" w:hAnsi="Sylfaen"/>
          <w:b/>
          <w:sz w:val="20"/>
          <w:szCs w:val="20"/>
          <w14:shadow w14:blurRad="50800" w14:dist="38100" w14:dir="2700000" w14:sx="100000" w14:sy="100000" w14:kx="0" w14:ky="0" w14:algn="tl">
            <w14:srgbClr w14:val="000000">
              <w14:alpha w14:val="60000"/>
            </w14:srgbClr>
          </w14:shadow>
        </w:rPr>
        <w:t>a deduction of 5 points from your final grade</w:t>
      </w:r>
      <w:r w:rsidRPr="002E6D7A">
        <w:rPr>
          <w:rFonts w:ascii="Sylfaen" w:hAnsi="Sylfaen"/>
          <w:sz w:val="20"/>
          <w:szCs w:val="20"/>
        </w:rPr>
        <w:t xml:space="preserve">.  In addition, I will take attendance at the beginning of every class. If you arrive after I have called the roll, you will be marked absent.  I DO NOT MARK TARDIES.  </w:t>
      </w:r>
      <w:r w:rsidRPr="002E6D7A">
        <w:rPr>
          <w:rFonts w:ascii="Sylfaen" w:hAnsi="Sylfaen"/>
          <w:b/>
          <w:sz w:val="20"/>
          <w:szCs w:val="20"/>
          <w14:shadow w14:blurRad="50800" w14:dist="38100" w14:dir="2700000" w14:sx="100000" w14:sy="100000" w14:kx="0" w14:ky="0" w14:algn="tl">
            <w14:srgbClr w14:val="000000">
              <w14:alpha w14:val="60000"/>
            </w14:srgbClr>
          </w14:shadow>
        </w:rPr>
        <w:t xml:space="preserve">Exceptions will be made for properly documented absences and extenuating circumstances (student-athletes, university sponsored travel teams, accidents, death, </w:t>
      </w:r>
      <w:proofErr w:type="spellStart"/>
      <w:r w:rsidRPr="002E6D7A">
        <w:rPr>
          <w:rFonts w:ascii="Sylfaen" w:hAnsi="Sylfaen"/>
          <w:b/>
          <w:sz w:val="20"/>
          <w:szCs w:val="20"/>
          <w14:shadow w14:blurRad="50800" w14:dist="38100" w14:dir="2700000" w14:sx="100000" w14:sy="100000" w14:kx="0" w14:ky="0" w14:algn="tl">
            <w14:srgbClr w14:val="000000">
              <w14:alpha w14:val="60000"/>
            </w14:srgbClr>
          </w14:shadow>
        </w:rPr>
        <w:t>etc</w:t>
      </w:r>
      <w:proofErr w:type="spellEnd"/>
      <w:r w:rsidRPr="002E6D7A">
        <w:rPr>
          <w:rFonts w:ascii="Sylfaen" w:hAnsi="Sylfaen"/>
          <w:b/>
          <w:sz w:val="20"/>
          <w:szCs w:val="20"/>
          <w14:shadow w14:blurRad="50800" w14:dist="38100" w14:dir="2700000" w14:sx="100000" w14:sy="100000" w14:kx="0" w14:ky="0" w14:algn="tl">
            <w14:srgbClr w14:val="000000">
              <w14:alpha w14:val="60000"/>
            </w14:srgbClr>
          </w14:shadow>
        </w:rPr>
        <w:t>)</w:t>
      </w:r>
    </w:p>
    <w:p w:rsidR="00B60B97" w:rsidRDefault="00B60B97" w:rsidP="00AC7D2F">
      <w:pPr>
        <w:spacing w:after="0" w:line="240" w:lineRule="auto"/>
        <w:ind w:firstLine="720"/>
        <w:rPr>
          <w:rFonts w:ascii="Sylfaen" w:hAnsi="Sylfaen"/>
          <w:i/>
          <w:sz w:val="20"/>
          <w:szCs w:val="20"/>
        </w:rPr>
      </w:pPr>
      <w:r>
        <w:rPr>
          <w:rFonts w:ascii="Sylfaen" w:hAnsi="Sylfaen"/>
          <w:i/>
          <w:sz w:val="20"/>
          <w:szCs w:val="20"/>
        </w:rPr>
        <w:t>Officially Approved DSC Groups and Activities</w:t>
      </w:r>
    </w:p>
    <w:p w:rsidR="00B60B97" w:rsidRDefault="00B60B97" w:rsidP="00AC7D2F">
      <w:pPr>
        <w:spacing w:after="0" w:line="240" w:lineRule="auto"/>
        <w:ind w:firstLine="720"/>
        <w:rPr>
          <w:rFonts w:ascii="Sylfaen" w:hAnsi="Sylfaen"/>
          <w:sz w:val="20"/>
          <w:szCs w:val="20"/>
        </w:rPr>
      </w:pPr>
      <w:r>
        <w:rPr>
          <w:rFonts w:ascii="Sylfaen" w:hAnsi="Sylfaen"/>
          <w:i/>
          <w:sz w:val="20"/>
          <w:szCs w:val="20"/>
        </w:rPr>
        <w:tab/>
      </w:r>
      <w:r>
        <w:rPr>
          <w:rFonts w:ascii="Sylfaen" w:hAnsi="Sylfaen"/>
          <w:sz w:val="20"/>
          <w:szCs w:val="20"/>
        </w:rPr>
        <w:t xml:space="preserve">When students are engaged in officially approved Dalton State groups or activities that require them to participate in events off campus during school days, they shall be treated similarly to any faculty or staff member acting in that same capacity. Thus, just as faculty and staff have excused absences from their regular work schedules, students shall be excused from class without penalty if they are off campus representing Dalton State College in an approved, official capacity during their regular class time. Examples include presenting a paper or otherwise participating in a conference, attending a University System student affairs event, participating in intercollegiate competition (athletic or academic), participating in an approved field trip, etc. Just as faculty and staff members are required to submit Request to Travel forms for approval, </w:t>
      </w:r>
      <w:proofErr w:type="gramStart"/>
      <w:r>
        <w:rPr>
          <w:rFonts w:ascii="Sylfaen" w:hAnsi="Sylfaen"/>
          <w:sz w:val="20"/>
          <w:szCs w:val="20"/>
        </w:rPr>
        <w:t>in order to</w:t>
      </w:r>
      <w:proofErr w:type="gramEnd"/>
      <w:r>
        <w:rPr>
          <w:rFonts w:ascii="Sylfaen" w:hAnsi="Sylfaen"/>
          <w:sz w:val="20"/>
          <w:szCs w:val="20"/>
        </w:rPr>
        <w:t xml:space="preserve"> be excused, the student needs to provide the following information to the instructor prior to the date when he/she will be absent from class:</w:t>
      </w:r>
    </w:p>
    <w:p w:rsidR="00B60B97" w:rsidRPr="00B60B97" w:rsidRDefault="00B60B97" w:rsidP="00AC7D2F">
      <w:pPr>
        <w:pStyle w:val="ListParagraph"/>
        <w:numPr>
          <w:ilvl w:val="2"/>
          <w:numId w:val="3"/>
        </w:numPr>
        <w:spacing w:after="0" w:line="240" w:lineRule="auto"/>
        <w:rPr>
          <w:rFonts w:ascii="Sylfaen" w:hAnsi="Sylfaen"/>
          <w:sz w:val="20"/>
          <w:szCs w:val="20"/>
        </w:rPr>
      </w:pPr>
      <w:r w:rsidRPr="00B60B97">
        <w:rPr>
          <w:rFonts w:ascii="Sylfaen" w:hAnsi="Sylfaen"/>
          <w:sz w:val="20"/>
          <w:szCs w:val="20"/>
        </w:rPr>
        <w:t>Notification of the event (in the case of athletics, students should provide each instructor a schedule of away events at the beginning of the semester or as soon as possible after the schedule is available)</w:t>
      </w:r>
    </w:p>
    <w:p w:rsidR="00B60B97" w:rsidRPr="00B60B97" w:rsidRDefault="00B60B97" w:rsidP="00AC7D2F">
      <w:pPr>
        <w:pStyle w:val="ListParagraph"/>
        <w:numPr>
          <w:ilvl w:val="2"/>
          <w:numId w:val="3"/>
        </w:numPr>
        <w:spacing w:after="0" w:line="240" w:lineRule="auto"/>
        <w:rPr>
          <w:rFonts w:ascii="Sylfaen" w:hAnsi="Sylfaen"/>
          <w:sz w:val="20"/>
          <w:szCs w:val="20"/>
        </w:rPr>
      </w:pPr>
      <w:r w:rsidRPr="00B60B97">
        <w:rPr>
          <w:rFonts w:ascii="Sylfaen" w:hAnsi="Sylfaen"/>
          <w:sz w:val="20"/>
          <w:szCs w:val="20"/>
        </w:rPr>
        <w:t xml:space="preserve">Estimated time of departure from and return to campus (for example, if a student has an away game in the evening and will not be leaving campus until 3:00, he/she will not be excused from classes prior to that time on that day; </w:t>
      </w:r>
      <w:proofErr w:type="gramStart"/>
      <w:r w:rsidRPr="00B60B97">
        <w:rPr>
          <w:rFonts w:ascii="Sylfaen" w:hAnsi="Sylfaen"/>
          <w:sz w:val="20"/>
          <w:szCs w:val="20"/>
        </w:rPr>
        <w:t>similarly</w:t>
      </w:r>
      <w:proofErr w:type="gramEnd"/>
      <w:r w:rsidRPr="00B60B97">
        <w:rPr>
          <w:rFonts w:ascii="Sylfaen" w:hAnsi="Sylfaen"/>
          <w:sz w:val="20"/>
          <w:szCs w:val="20"/>
        </w:rPr>
        <w:t xml:space="preserve"> if the event is in the morning and the student will be returning </w:t>
      </w:r>
      <w:r w:rsidRPr="00B60B97">
        <w:rPr>
          <w:rFonts w:ascii="Sylfaen" w:hAnsi="Sylfaen"/>
          <w:sz w:val="20"/>
          <w:szCs w:val="20"/>
        </w:rPr>
        <w:lastRenderedPageBreak/>
        <w:t>to campus during the day, he/she is expected to attend any class schedule after the return trip)</w:t>
      </w:r>
    </w:p>
    <w:p w:rsidR="00B60B97" w:rsidRPr="00B60B97" w:rsidRDefault="00B60B97" w:rsidP="00AC7D2F">
      <w:pPr>
        <w:pStyle w:val="ListParagraph"/>
        <w:numPr>
          <w:ilvl w:val="2"/>
          <w:numId w:val="3"/>
        </w:numPr>
        <w:spacing w:after="0" w:line="240" w:lineRule="auto"/>
        <w:rPr>
          <w:rFonts w:ascii="Sylfaen" w:hAnsi="Sylfaen"/>
          <w:sz w:val="20"/>
          <w:szCs w:val="20"/>
        </w:rPr>
      </w:pPr>
      <w:r w:rsidRPr="00B60B97">
        <w:rPr>
          <w:rFonts w:ascii="Sylfaen" w:hAnsi="Sylfaen"/>
          <w:sz w:val="20"/>
          <w:szCs w:val="20"/>
        </w:rPr>
        <w:t>Contact information for the person or organization sponsoring/authorizing the student’s participation in the event</w:t>
      </w:r>
    </w:p>
    <w:p w:rsidR="00B60B97" w:rsidRPr="00B60B97" w:rsidRDefault="00B60B97" w:rsidP="00AC7D2F">
      <w:pPr>
        <w:spacing w:after="0" w:line="240" w:lineRule="auto"/>
        <w:ind w:firstLine="720"/>
        <w:rPr>
          <w:rFonts w:ascii="Sylfaen" w:hAnsi="Sylfaen"/>
          <w:sz w:val="20"/>
          <w:szCs w:val="20"/>
        </w:rPr>
      </w:pPr>
      <w:r>
        <w:rPr>
          <w:rFonts w:ascii="Sylfaen" w:hAnsi="Sylfaen"/>
          <w:sz w:val="20"/>
          <w:szCs w:val="20"/>
        </w:rPr>
        <w:tab/>
        <w:t>The student shall be allowed to make up any work missed during the time he/she is off campus representing DSC in an official capacity. He/she shall discuss what will be missed with the instructor and make arraignments to make up any assignments, tests, presentations, etc. that were schedule on that date.</w:t>
      </w:r>
    </w:p>
    <w:p w:rsidR="00B3038D" w:rsidRPr="002E6D7A" w:rsidRDefault="00B3038D" w:rsidP="00AC7D2F">
      <w:pPr>
        <w:spacing w:after="0" w:line="240" w:lineRule="auto"/>
        <w:ind w:firstLine="720"/>
        <w:rPr>
          <w:rFonts w:ascii="Sylfaen" w:hAnsi="Sylfaen"/>
          <w:sz w:val="20"/>
          <w:szCs w:val="20"/>
        </w:rPr>
      </w:pPr>
      <w:r w:rsidRPr="002E6D7A">
        <w:rPr>
          <w:rFonts w:ascii="Sylfaen" w:hAnsi="Sylfaen"/>
          <w:i/>
          <w:sz w:val="20"/>
          <w:szCs w:val="20"/>
        </w:rPr>
        <w:t xml:space="preserve">Class Expectations and Behavior </w:t>
      </w:r>
    </w:p>
    <w:p w:rsidR="00B3038D" w:rsidRPr="002E6D7A" w:rsidRDefault="00B3038D" w:rsidP="00AC7D2F">
      <w:pPr>
        <w:spacing w:after="0" w:line="240" w:lineRule="auto"/>
        <w:ind w:firstLine="720"/>
        <w:rPr>
          <w:rFonts w:ascii="Sylfaen" w:hAnsi="Sylfaen"/>
          <w:sz w:val="20"/>
          <w:szCs w:val="20"/>
        </w:rPr>
      </w:pPr>
      <w:r w:rsidRPr="002E6D7A">
        <w:rPr>
          <w:rFonts w:ascii="Sylfaen" w:hAnsi="Sylfaen"/>
          <w:sz w:val="20"/>
          <w:szCs w:val="20"/>
        </w:rPr>
        <w:tab/>
        <w:t xml:space="preserve">I expect students to refrain from using disruptive electronics and devices </w:t>
      </w:r>
      <w:r w:rsidR="002F69A3">
        <w:rPr>
          <w:rFonts w:ascii="Sylfaen" w:hAnsi="Sylfaen"/>
          <w:sz w:val="20"/>
          <w:szCs w:val="20"/>
        </w:rPr>
        <w:t xml:space="preserve">in class such as cellphones, </w:t>
      </w:r>
      <w:proofErr w:type="spellStart"/>
      <w:r w:rsidR="002F69A3">
        <w:rPr>
          <w:rFonts w:ascii="Sylfaen" w:hAnsi="Sylfaen"/>
          <w:sz w:val="20"/>
          <w:szCs w:val="20"/>
        </w:rPr>
        <w:t>Ipa</w:t>
      </w:r>
      <w:r w:rsidRPr="002E6D7A">
        <w:rPr>
          <w:rFonts w:ascii="Sylfaen" w:hAnsi="Sylfaen"/>
          <w:sz w:val="20"/>
          <w:szCs w:val="20"/>
        </w:rPr>
        <w:t>ds</w:t>
      </w:r>
      <w:proofErr w:type="spellEnd"/>
      <w:r w:rsidRPr="002E6D7A">
        <w:rPr>
          <w:rFonts w:ascii="Sylfaen" w:hAnsi="Sylfaen"/>
          <w:sz w:val="20"/>
          <w:szCs w:val="20"/>
        </w:rPr>
        <w:t xml:space="preserve"> and earphones.  Students are also expected to participate in all class and group activities, to treat classmates and the professor with respect, and to refrain from rude comments, abusive language, yelling, and other forms of verbal and/or physically inappropriate behavior.  The instructor reserves the right to dismiss from class any student who is not in compliance with the class syllabus or DSC’s regulations. Consistent Disruptive Behavior will result in appropriate letter grade deductions</w:t>
      </w:r>
      <w:r w:rsidRPr="002E6D7A">
        <w:rPr>
          <w:rFonts w:ascii="Sylfaen" w:hAnsi="Sylfaen"/>
          <w:b/>
          <w:sz w:val="20"/>
          <w:szCs w:val="20"/>
          <w14:shadow w14:blurRad="50800" w14:dist="38100" w14:dir="2700000" w14:sx="100000" w14:sy="100000" w14:kx="0" w14:ky="0" w14:algn="tl">
            <w14:srgbClr w14:val="000000">
              <w14:alpha w14:val="60000"/>
            </w14:srgbClr>
          </w14:shadow>
        </w:rPr>
        <w:t xml:space="preserve">, namely a </w:t>
      </w:r>
      <w:proofErr w:type="gramStart"/>
      <w:r w:rsidRPr="002E6D7A">
        <w:rPr>
          <w:rFonts w:ascii="Sylfaen" w:hAnsi="Sylfaen"/>
          <w:b/>
          <w:sz w:val="20"/>
          <w:szCs w:val="20"/>
          <w14:shadow w14:blurRad="50800" w14:dist="38100" w14:dir="2700000" w14:sx="100000" w14:sy="100000" w14:kx="0" w14:ky="0" w14:algn="tl">
            <w14:srgbClr w14:val="000000">
              <w14:alpha w14:val="60000"/>
            </w14:srgbClr>
          </w14:shadow>
        </w:rPr>
        <w:t>5 point</w:t>
      </w:r>
      <w:proofErr w:type="gramEnd"/>
      <w:r w:rsidRPr="002E6D7A">
        <w:rPr>
          <w:rFonts w:ascii="Sylfaen" w:hAnsi="Sylfaen"/>
          <w:b/>
          <w:sz w:val="20"/>
          <w:szCs w:val="20"/>
          <w14:shadow w14:blurRad="50800" w14:dist="38100" w14:dir="2700000" w14:sx="100000" w14:sy="100000" w14:kx="0" w14:ky="0" w14:algn="tl">
            <w14:srgbClr w14:val="000000">
              <w14:alpha w14:val="60000"/>
            </w14:srgbClr>
          </w14:shadow>
        </w:rPr>
        <w:t xml:space="preserve"> deduction from the student’s final grade for each occurrence,</w:t>
      </w:r>
      <w:r w:rsidRPr="002E6D7A">
        <w:rPr>
          <w:rFonts w:ascii="Sylfaen" w:hAnsi="Sylfaen"/>
          <w:sz w:val="20"/>
          <w:szCs w:val="20"/>
        </w:rPr>
        <w:t xml:space="preserve"> and/or an F as the final grade.  Let’s have a positive learning environment. Treat others respectfully and professionally </w:t>
      </w:r>
      <w:proofErr w:type="gramStart"/>
      <w:r w:rsidRPr="002E6D7A">
        <w:rPr>
          <w:rFonts w:ascii="Sylfaen" w:hAnsi="Sylfaen"/>
          <w:sz w:val="20"/>
          <w:szCs w:val="20"/>
        </w:rPr>
        <w:t>at all times</w:t>
      </w:r>
      <w:proofErr w:type="gramEnd"/>
      <w:r w:rsidRPr="002E6D7A">
        <w:rPr>
          <w:rFonts w:ascii="Sylfaen" w:hAnsi="Sylfaen"/>
          <w:sz w:val="20"/>
          <w:szCs w:val="20"/>
        </w:rPr>
        <w:t>.</w:t>
      </w:r>
    </w:p>
    <w:p w:rsidR="00B3038D" w:rsidRPr="002E6D7A" w:rsidRDefault="00B3038D" w:rsidP="00AC7D2F">
      <w:pPr>
        <w:spacing w:after="0" w:line="240" w:lineRule="auto"/>
        <w:ind w:firstLine="720"/>
        <w:rPr>
          <w:rFonts w:ascii="Sylfaen" w:hAnsi="Sylfaen"/>
          <w:i/>
          <w:sz w:val="20"/>
          <w:szCs w:val="20"/>
        </w:rPr>
      </w:pPr>
      <w:r w:rsidRPr="002E6D7A">
        <w:rPr>
          <w:rFonts w:ascii="Sylfaen" w:hAnsi="Sylfaen"/>
          <w:i/>
          <w:sz w:val="20"/>
          <w:szCs w:val="20"/>
        </w:rPr>
        <w:t xml:space="preserve">Late Assignment Policy </w:t>
      </w:r>
    </w:p>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ab/>
      </w:r>
      <w:r w:rsidRPr="002E6D7A">
        <w:rPr>
          <w:rFonts w:ascii="Sylfaen" w:hAnsi="Sylfaen"/>
          <w:sz w:val="20"/>
          <w:szCs w:val="20"/>
        </w:rPr>
        <w:tab/>
      </w:r>
      <w:r w:rsidR="00BA1BB1">
        <w:rPr>
          <w:rFonts w:ascii="Sylfaen" w:hAnsi="Sylfaen"/>
          <w:sz w:val="20"/>
          <w:szCs w:val="20"/>
        </w:rPr>
        <w:t xml:space="preserve">I do not accept late work. </w:t>
      </w:r>
      <w:r w:rsidRPr="002E6D7A">
        <w:rPr>
          <w:rFonts w:ascii="Sylfaen" w:hAnsi="Sylfaen"/>
          <w:sz w:val="20"/>
          <w:szCs w:val="20"/>
        </w:rPr>
        <w:t>All work is due on the date and time listed in this syllabus and/or discussed in class. All assignments and essays need to be submitted via hard copy</w:t>
      </w:r>
      <w:r w:rsidR="002F69A3">
        <w:rPr>
          <w:rFonts w:ascii="Sylfaen" w:hAnsi="Sylfaen"/>
          <w:sz w:val="20"/>
          <w:szCs w:val="20"/>
        </w:rPr>
        <w:t>, through email to jrandall@daltonstate.edu</w:t>
      </w:r>
      <w:r w:rsidRPr="002E6D7A">
        <w:rPr>
          <w:rFonts w:ascii="Sylfaen" w:hAnsi="Sylfaen"/>
          <w:sz w:val="20"/>
          <w:szCs w:val="20"/>
        </w:rPr>
        <w:t xml:space="preserve"> or th</w:t>
      </w:r>
      <w:r w:rsidR="005E795A">
        <w:rPr>
          <w:rFonts w:ascii="Sylfaen" w:hAnsi="Sylfaen"/>
          <w:sz w:val="20"/>
          <w:szCs w:val="20"/>
        </w:rPr>
        <w:t xml:space="preserve">rough </w:t>
      </w:r>
      <w:proofErr w:type="spellStart"/>
      <w:r w:rsidR="005E795A">
        <w:rPr>
          <w:rFonts w:ascii="Sylfaen" w:hAnsi="Sylfaen"/>
          <w:sz w:val="20"/>
          <w:szCs w:val="20"/>
        </w:rPr>
        <w:t>GeorgiaView</w:t>
      </w:r>
      <w:proofErr w:type="spellEnd"/>
      <w:r w:rsidR="002F69A3">
        <w:rPr>
          <w:rFonts w:ascii="Sylfaen" w:hAnsi="Sylfaen"/>
          <w:sz w:val="20"/>
          <w:szCs w:val="20"/>
        </w:rPr>
        <w:t xml:space="preserve"> via email or the </w:t>
      </w:r>
      <w:proofErr w:type="spellStart"/>
      <w:r w:rsidR="002F69A3">
        <w:rPr>
          <w:rFonts w:ascii="Sylfaen" w:hAnsi="Sylfaen"/>
          <w:sz w:val="20"/>
          <w:szCs w:val="20"/>
        </w:rPr>
        <w:t>dropbox</w:t>
      </w:r>
      <w:proofErr w:type="spellEnd"/>
      <w:r w:rsidR="002F69A3">
        <w:rPr>
          <w:rFonts w:ascii="Sylfaen" w:hAnsi="Sylfaen"/>
          <w:sz w:val="20"/>
          <w:szCs w:val="20"/>
        </w:rPr>
        <w:t xml:space="preserve"> link</w:t>
      </w:r>
      <w:r w:rsidRPr="002E6D7A">
        <w:rPr>
          <w:rFonts w:ascii="Sylfaen" w:hAnsi="Sylfaen"/>
          <w:sz w:val="20"/>
          <w:szCs w:val="20"/>
        </w:rPr>
        <w:t>.  Late work will not be accepted unless you experience extenuating circumstances, and then it is up to my discretion in setting deadlines and deducting late points.  Communicate with me immediately if you anticipate or experience conflicts.</w:t>
      </w:r>
    </w:p>
    <w:p w:rsidR="00F57DB2" w:rsidRPr="002E6D7A" w:rsidRDefault="00F57DB2" w:rsidP="00F57DB2">
      <w:pPr>
        <w:spacing w:before="120" w:after="0" w:line="240" w:lineRule="auto"/>
        <w:ind w:firstLine="720"/>
        <w:rPr>
          <w:rFonts w:ascii="Sylfaen" w:hAnsi="Sylfaen"/>
          <w:i/>
          <w:sz w:val="20"/>
          <w:szCs w:val="20"/>
        </w:rPr>
      </w:pPr>
      <w:r w:rsidRPr="002E6D7A">
        <w:rPr>
          <w:rFonts w:ascii="Sylfaen" w:hAnsi="Sylfaen"/>
          <w:i/>
          <w:sz w:val="20"/>
          <w:szCs w:val="20"/>
        </w:rPr>
        <w:t>Learning Disability Requirement</w:t>
      </w:r>
    </w:p>
    <w:p w:rsidR="00F57DB2" w:rsidRDefault="00F57DB2" w:rsidP="00F57DB2">
      <w:pPr>
        <w:spacing w:after="0"/>
        <w:rPr>
          <w:rFonts w:ascii="Sylfaen" w:hAnsi="Sylfaen"/>
          <w:sz w:val="20"/>
          <w:szCs w:val="20"/>
        </w:rPr>
      </w:pPr>
      <w:r w:rsidRPr="002E6D7A">
        <w:rPr>
          <w:rFonts w:ascii="Sylfaen" w:hAnsi="Sylfaen"/>
          <w:sz w:val="20"/>
          <w:szCs w:val="20"/>
        </w:rPr>
        <w:tab/>
      </w:r>
      <w:r w:rsidRPr="002E6D7A">
        <w:rPr>
          <w:rFonts w:ascii="Sylfaen" w:hAnsi="Sylfaen"/>
          <w:sz w:val="20"/>
          <w:szCs w:val="20"/>
        </w:rPr>
        <w:tab/>
      </w:r>
      <w:r w:rsidRPr="00402271">
        <w:rPr>
          <w:rFonts w:ascii="Sylfaen" w:hAnsi="Sylfaen"/>
          <w:b/>
          <w:bCs/>
          <w:sz w:val="20"/>
          <w:szCs w:val="20"/>
          <w:lang w:val="en"/>
        </w:rPr>
        <w:t>Students with disabilities or special needs are encouraged to contact the Disability Access office.</w:t>
      </w:r>
      <w:r w:rsidRPr="00402271">
        <w:rPr>
          <w:rFonts w:ascii="Sylfaen" w:hAnsi="Sylfaen"/>
          <w:sz w:val="20"/>
          <w:szCs w:val="20"/>
          <w:lang w:val="en"/>
        </w:rPr>
        <w:t xml:space="preserve">  </w:t>
      </w:r>
      <w:proofErr w:type="gramStart"/>
      <w:r w:rsidRPr="00402271">
        <w:rPr>
          <w:rFonts w:ascii="Sylfaen" w:hAnsi="Sylfaen"/>
          <w:sz w:val="20"/>
          <w:szCs w:val="20"/>
          <w:lang w:val="en"/>
        </w:rPr>
        <w:t>In order to</w:t>
      </w:r>
      <w:proofErr w:type="gramEnd"/>
      <w:r w:rsidRPr="00402271">
        <w:rPr>
          <w:rFonts w:ascii="Sylfaen" w:hAnsi="Sylfaen"/>
          <w:sz w:val="20"/>
          <w:szCs w:val="20"/>
          <w:lang w:val="en"/>
        </w:rPr>
        <w:t xml:space="preserve"> make an appointment or to obtain information on the process for qualifying for accommodations, the </w:t>
      </w:r>
      <w:r w:rsidRPr="00402271">
        <w:rPr>
          <w:rFonts w:ascii="Sylfaen" w:hAnsi="Sylfaen"/>
          <w:b/>
          <w:bCs/>
          <w:sz w:val="20"/>
          <w:szCs w:val="20"/>
          <w:lang w:val="en"/>
        </w:rPr>
        <w:t xml:space="preserve">student </w:t>
      </w:r>
      <w:r w:rsidRPr="00402271">
        <w:rPr>
          <w:rFonts w:ascii="Sylfaen" w:hAnsi="Sylfaen"/>
          <w:sz w:val="20"/>
          <w:szCs w:val="20"/>
          <w:lang w:val="en"/>
        </w:rPr>
        <w:t xml:space="preserve">should visit the Disability Access Library Guide at </w:t>
      </w:r>
      <w:hyperlink r:id="rId9" w:history="1">
        <w:r w:rsidRPr="00402271">
          <w:rPr>
            <w:rFonts w:ascii="Sylfaen" w:hAnsi="Sylfaen"/>
            <w:color w:val="0563C1"/>
            <w:sz w:val="20"/>
            <w:szCs w:val="20"/>
            <w:u w:val="single"/>
          </w:rPr>
          <w:t>http://libguides.daltonstate.edu/c.php?g=24716&amp;p=149667</w:t>
        </w:r>
      </w:hyperlink>
      <w:r w:rsidRPr="00402271">
        <w:rPr>
          <w:rFonts w:ascii="Sylfaen" w:hAnsi="Sylfaen"/>
          <w:sz w:val="20"/>
          <w:szCs w:val="20"/>
        </w:rPr>
        <w:t xml:space="preserve"> </w:t>
      </w:r>
      <w:r w:rsidRPr="00402271">
        <w:rPr>
          <w:rFonts w:ascii="Sylfaen" w:hAnsi="Sylfaen"/>
          <w:sz w:val="20"/>
          <w:szCs w:val="20"/>
          <w:lang w:val="en"/>
        </w:rPr>
        <w:t> or contact the Disability Access office. </w:t>
      </w:r>
      <w:r>
        <w:rPr>
          <w:rFonts w:ascii="Sylfaen" w:hAnsi="Sylfaen"/>
          <w:b/>
          <w:bCs/>
          <w:sz w:val="20"/>
          <w:szCs w:val="20"/>
          <w:lang w:val="en"/>
        </w:rPr>
        <w:t>Contact information:   </w:t>
      </w:r>
      <w:r>
        <w:rPr>
          <w:rFonts w:ascii="Sylfaen" w:hAnsi="Sylfaen"/>
          <w:b/>
          <w:bCs/>
          <w:sz w:val="20"/>
          <w:szCs w:val="20"/>
          <w:lang w:val="en"/>
        </w:rPr>
        <w:tab/>
      </w:r>
      <w:r w:rsidRPr="00402271">
        <w:rPr>
          <w:rFonts w:ascii="Sylfaen" w:hAnsi="Sylfaen"/>
          <w:b/>
          <w:bCs/>
          <w:sz w:val="20"/>
          <w:szCs w:val="20"/>
          <w:lang w:val="en"/>
        </w:rPr>
        <w:t>Andrea Roberson, Associate Director of Disability Access and Student Support Services</w:t>
      </w:r>
    </w:p>
    <w:p w:rsidR="00F57DB2" w:rsidRPr="00402271" w:rsidRDefault="00F57DB2" w:rsidP="00F57DB2">
      <w:pPr>
        <w:spacing w:after="0"/>
        <w:ind w:left="2160" w:firstLine="720"/>
        <w:rPr>
          <w:rFonts w:ascii="Sylfaen" w:hAnsi="Sylfaen"/>
          <w:sz w:val="20"/>
          <w:szCs w:val="20"/>
        </w:rPr>
      </w:pPr>
      <w:r w:rsidRPr="00402271">
        <w:rPr>
          <w:rFonts w:ascii="Sylfaen" w:hAnsi="Sylfaen"/>
          <w:b/>
          <w:bCs/>
          <w:sz w:val="20"/>
          <w:szCs w:val="20"/>
          <w:lang w:val="en"/>
        </w:rPr>
        <w:t>Pope Student Center, upper level</w:t>
      </w:r>
      <w:r w:rsidR="00D44A86">
        <w:rPr>
          <w:rFonts w:ascii="Sylfaen" w:hAnsi="Sylfaen"/>
          <w:b/>
          <w:bCs/>
          <w:sz w:val="20"/>
          <w:szCs w:val="20"/>
          <w:lang w:val="en"/>
        </w:rPr>
        <w:t>, dean of student’s office</w:t>
      </w:r>
    </w:p>
    <w:p w:rsidR="00F57DB2" w:rsidRDefault="00F57DB2" w:rsidP="00F57DB2">
      <w:pPr>
        <w:spacing w:after="0"/>
        <w:ind w:left="2160" w:firstLine="720"/>
        <w:rPr>
          <w:rFonts w:ascii="Sylfaen" w:hAnsi="Sylfaen"/>
          <w:sz w:val="20"/>
          <w:szCs w:val="20"/>
        </w:rPr>
      </w:pPr>
      <w:r w:rsidRPr="00402271">
        <w:rPr>
          <w:rFonts w:ascii="Sylfaen" w:hAnsi="Sylfaen"/>
          <w:b/>
          <w:bCs/>
          <w:sz w:val="20"/>
          <w:szCs w:val="20"/>
          <w:lang w:val="en"/>
        </w:rPr>
        <w:t>706/272-2524</w:t>
      </w:r>
    </w:p>
    <w:p w:rsidR="00F57DB2" w:rsidRPr="00402271" w:rsidRDefault="00FD7F25" w:rsidP="00D21BB9">
      <w:pPr>
        <w:spacing w:after="0"/>
        <w:ind w:left="2880"/>
        <w:rPr>
          <w:rFonts w:ascii="Sylfaen" w:hAnsi="Sylfaen"/>
          <w:sz w:val="20"/>
          <w:szCs w:val="20"/>
        </w:rPr>
      </w:pPr>
      <w:hyperlink r:id="rId10" w:history="1">
        <w:r w:rsidR="00F57DB2" w:rsidRPr="00402271">
          <w:rPr>
            <w:rFonts w:ascii="Sylfaen" w:hAnsi="Sylfaen"/>
            <w:b/>
            <w:bCs/>
            <w:color w:val="0563C1"/>
            <w:sz w:val="20"/>
            <w:szCs w:val="20"/>
            <w:u w:val="single"/>
            <w:lang w:val="en"/>
          </w:rPr>
          <w:t>aroberson@daltonstate.edu</w:t>
        </w:r>
      </w:hyperlink>
    </w:p>
    <w:p w:rsidR="00F57DB2" w:rsidRPr="002E6D7A" w:rsidRDefault="00F57DB2" w:rsidP="00D21BB9">
      <w:pPr>
        <w:spacing w:after="0" w:line="240" w:lineRule="auto"/>
        <w:ind w:firstLine="720"/>
        <w:rPr>
          <w:rFonts w:ascii="Sylfaen" w:hAnsi="Sylfaen"/>
          <w:i/>
          <w:sz w:val="20"/>
          <w:szCs w:val="20"/>
        </w:rPr>
      </w:pPr>
      <w:r w:rsidRPr="002E6D7A">
        <w:rPr>
          <w:rFonts w:ascii="Sylfaen" w:hAnsi="Sylfaen"/>
          <w:i/>
          <w:sz w:val="20"/>
          <w:szCs w:val="20"/>
        </w:rPr>
        <w:t>Plagiarism and Academic Dishonesty Policies</w:t>
      </w:r>
    </w:p>
    <w:p w:rsidR="00F57DB2" w:rsidRDefault="00F57DB2" w:rsidP="00F57DB2">
      <w:pPr>
        <w:spacing w:after="0" w:line="240" w:lineRule="auto"/>
        <w:rPr>
          <w:rFonts w:ascii="Sylfaen" w:hAnsi="Sylfaen"/>
          <w:sz w:val="20"/>
          <w:szCs w:val="20"/>
        </w:rPr>
      </w:pPr>
      <w:r w:rsidRPr="002E6D7A">
        <w:rPr>
          <w:rFonts w:ascii="Sylfaen" w:hAnsi="Sylfaen"/>
          <w:sz w:val="20"/>
          <w:szCs w:val="20"/>
        </w:rPr>
        <w:tab/>
      </w:r>
      <w:r w:rsidRPr="002E6D7A">
        <w:rPr>
          <w:rFonts w:ascii="Sylfaen" w:hAnsi="Sylfaen"/>
          <w:sz w:val="20"/>
          <w:szCs w:val="20"/>
        </w:rPr>
        <w:tab/>
        <w:t xml:space="preserve">Plagiarism and Cheating are serious academic offenses.  I expect you to adhere to DSC’s Plagiarism and Academic Honesty Policies.  Cite anything that does not come from your own head, and do not copy or take credit for the work of others. The first offense will result in an F on the assignment and an incident report will be completed and placed in your file.  The second offense will result in an F in the class and </w:t>
      </w:r>
      <w:r>
        <w:rPr>
          <w:rFonts w:ascii="Sylfaen" w:hAnsi="Sylfaen"/>
          <w:sz w:val="20"/>
          <w:szCs w:val="20"/>
        </w:rPr>
        <w:t xml:space="preserve">turning you into DSC’s Academic Conduct Committee, which may result in </w:t>
      </w:r>
      <w:r w:rsidRPr="002E6D7A">
        <w:rPr>
          <w:rFonts w:ascii="Sylfaen" w:hAnsi="Sylfaen"/>
          <w:sz w:val="20"/>
          <w:szCs w:val="20"/>
        </w:rPr>
        <w:t>expulsion. Don’t do it! However, please do avail yourself of the help (and computers) offered by the Writing Lab.</w:t>
      </w:r>
    </w:p>
    <w:p w:rsidR="009E750E" w:rsidRPr="002E6D7A" w:rsidRDefault="009E750E" w:rsidP="00F57DB2">
      <w:pPr>
        <w:spacing w:after="0" w:line="240" w:lineRule="auto"/>
        <w:rPr>
          <w:rFonts w:ascii="Sylfaen" w:hAnsi="Sylfaen"/>
          <w:sz w:val="20"/>
          <w:szCs w:val="20"/>
        </w:rPr>
      </w:pPr>
    </w:p>
    <w:p w:rsidR="00F57DB2" w:rsidRDefault="00F57DB2" w:rsidP="00F57DB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b/>
          <w:sz w:val="28"/>
          <w:szCs w:val="28"/>
          <w:u w:val="single"/>
        </w:rPr>
      </w:pPr>
      <w:r>
        <w:rPr>
          <w:rFonts w:ascii="Sylfaen" w:hAnsi="Sylfaen"/>
          <w:b/>
          <w:sz w:val="28"/>
          <w:szCs w:val="28"/>
          <w:u w:val="single"/>
        </w:rPr>
        <w:t>Ethical Conduct</w:t>
      </w:r>
    </w:p>
    <w:p w:rsidR="00F57DB2" w:rsidRPr="00402271" w:rsidRDefault="00F57DB2" w:rsidP="00F57DB2">
      <w:pPr>
        <w:spacing w:after="0"/>
        <w:ind w:firstLine="720"/>
        <w:rPr>
          <w:rFonts w:ascii="Sylfaen" w:hAnsi="Sylfaen"/>
          <w:sz w:val="20"/>
          <w:szCs w:val="20"/>
        </w:rPr>
      </w:pPr>
      <w:r w:rsidRPr="00402271">
        <w:rPr>
          <w:rFonts w:ascii="Sylfaen" w:hAnsi="Sylfaen"/>
          <w:b/>
          <w:bCs/>
          <w:sz w:val="20"/>
          <w:szCs w:val="20"/>
        </w:rPr>
        <w:t xml:space="preserve">Academic Dishonesty:  </w:t>
      </w:r>
      <w:r w:rsidRPr="00402271">
        <w:rPr>
          <w:rFonts w:ascii="Sylfaen" w:hAnsi="Sylfaen"/>
          <w:sz w:val="20"/>
          <w:szCs w:val="20"/>
        </w:rPr>
        <w:t xml:space="preserve">Cheating and plagiarism are a part of the Dalton State Student Code of Conduct, which can be found in its most updated form at </w:t>
      </w:r>
      <w:hyperlink r:id="rId11" w:history="1">
        <w:r w:rsidRPr="00402271">
          <w:rPr>
            <w:rStyle w:val="Hyperlink"/>
            <w:rFonts w:ascii="Sylfaen" w:hAnsi="Sylfaen"/>
            <w:sz w:val="20"/>
            <w:szCs w:val="20"/>
          </w:rPr>
          <w:t>https://www.daltonstate.edu/campus_life/code-of-conduct.cms</w:t>
        </w:r>
      </w:hyperlink>
      <w:r w:rsidRPr="00402271">
        <w:rPr>
          <w:rFonts w:ascii="Sylfaen" w:hAnsi="Sylfaen"/>
          <w:sz w:val="20"/>
          <w:szCs w:val="20"/>
        </w:rPr>
        <w:t xml:space="preserve">. ANY assistance provided or given in any way toward work in a class constitutes cheating, unless such behavior is authorized by your instructor. Additionally, any use of the ideas or words of others should be noted, or this will constitute plagiarism. Borrowing another students’ work or collaborating on an assignment </w:t>
      </w:r>
      <w:r w:rsidRPr="00402271">
        <w:rPr>
          <w:rFonts w:ascii="Sylfaen" w:hAnsi="Sylfaen"/>
          <w:sz w:val="20"/>
          <w:szCs w:val="20"/>
        </w:rPr>
        <w:lastRenderedPageBreak/>
        <w:t>not designated as collaborative is unacceptable.</w:t>
      </w:r>
      <w:r w:rsidRPr="00402271">
        <w:rPr>
          <w:rFonts w:ascii="Sylfaen" w:hAnsi="Sylfaen"/>
          <w:b/>
          <w:sz w:val="20"/>
          <w:szCs w:val="20"/>
        </w:rPr>
        <w:t xml:space="preserve">  </w:t>
      </w:r>
      <w:r w:rsidRPr="00402271">
        <w:rPr>
          <w:rFonts w:ascii="Sylfaen" w:hAnsi="Sylfaen"/>
          <w:sz w:val="20"/>
          <w:szCs w:val="20"/>
        </w:rPr>
        <w:t xml:space="preserve">Furthermore, presenting work that was completed for another class, while not plagiarism technically, is not the same as presenting original work, and is therefore unacceptable. For more details on what Dalton State considers to be Academic Dishonesty, please review the Student Code of Conduct. Instructors will assign grades based on classroom performance. Additional sanctions may be provided as a learning experience from the Student Conduct process.  </w:t>
      </w:r>
    </w:p>
    <w:p w:rsidR="00F57DB2" w:rsidRPr="00402271" w:rsidRDefault="00F57DB2" w:rsidP="00F57DB2">
      <w:pPr>
        <w:pStyle w:val="xmsonormal"/>
        <w:spacing w:before="0" w:beforeAutospacing="0" w:after="0" w:afterAutospacing="0"/>
        <w:ind w:firstLine="720"/>
        <w:rPr>
          <w:rFonts w:ascii="Sylfaen" w:hAnsi="Sylfaen"/>
          <w:sz w:val="20"/>
          <w:szCs w:val="20"/>
        </w:rPr>
      </w:pPr>
      <w:r w:rsidRPr="00402271">
        <w:rPr>
          <w:rFonts w:ascii="Sylfaen" w:hAnsi="Sylfaen"/>
          <w:b/>
          <w:bCs/>
          <w:sz w:val="20"/>
          <w:szCs w:val="20"/>
        </w:rPr>
        <w:t xml:space="preserve">Classroom Behavior: </w:t>
      </w:r>
      <w:r w:rsidRPr="00402271">
        <w:rPr>
          <w:rFonts w:ascii="Sylfaen" w:hAnsi="Sylfaen"/>
          <w:sz w:val="20"/>
          <w:szCs w:val="20"/>
        </w:rPr>
        <w:t xml:space="preserve">Dalton State is committed to respect via the Roadrunner Respect pledge. To learn more, please visit </w:t>
      </w:r>
      <w:hyperlink r:id="rId12" w:history="1">
        <w:r w:rsidRPr="00402271">
          <w:rPr>
            <w:rStyle w:val="Hyperlink"/>
            <w:rFonts w:ascii="Sylfaen" w:hAnsi="Sylfaen"/>
            <w:sz w:val="20"/>
            <w:szCs w:val="20"/>
          </w:rPr>
          <w:t>https://www.daltonstate.edu/campus_life/respect-photo-gallery.cms</w:t>
        </w:r>
      </w:hyperlink>
      <w:r w:rsidRPr="00402271">
        <w:rPr>
          <w:rFonts w:ascii="Sylfaen" w:hAnsi="Sylfaen"/>
          <w:sz w:val="20"/>
          <w:szCs w:val="20"/>
        </w:rPr>
        <w:t>.</w:t>
      </w:r>
    </w:p>
    <w:p w:rsidR="00F57DB2" w:rsidRDefault="00F57DB2" w:rsidP="00F57DB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0"/>
          <w:szCs w:val="20"/>
        </w:rPr>
      </w:pPr>
      <w:r>
        <w:rPr>
          <w:rFonts w:ascii="Sylfaen" w:hAnsi="Sylfaen"/>
          <w:sz w:val="20"/>
          <w:szCs w:val="20"/>
        </w:rPr>
        <w:tab/>
      </w:r>
      <w:r>
        <w:rPr>
          <w:rFonts w:ascii="Sylfaen" w:hAnsi="Sylfaen"/>
          <w:sz w:val="20"/>
          <w:szCs w:val="20"/>
        </w:rPr>
        <w:tab/>
      </w:r>
      <w:r>
        <w:rPr>
          <w:rFonts w:ascii="Sylfaen" w:hAnsi="Sylfaen"/>
          <w:sz w:val="20"/>
          <w:szCs w:val="20"/>
        </w:rPr>
        <w:tab/>
      </w:r>
      <w:r w:rsidRPr="00402271">
        <w:rPr>
          <w:rFonts w:ascii="Sylfaen" w:hAnsi="Sylfaen"/>
          <w:sz w:val="20"/>
          <w:szCs w:val="20"/>
        </w:rPr>
        <w:t xml:space="preserve">“I pledge to show my fellow Roadrunner students, faculty, staff, and administration respect by treating </w:t>
      </w:r>
    </w:p>
    <w:p w:rsidR="00F57DB2" w:rsidRDefault="00F57DB2" w:rsidP="00F57DB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0"/>
          <w:szCs w:val="20"/>
        </w:rPr>
      </w:pPr>
      <w:r>
        <w:rPr>
          <w:rFonts w:ascii="Sylfaen" w:hAnsi="Sylfaen"/>
          <w:sz w:val="20"/>
          <w:szCs w:val="20"/>
        </w:rPr>
        <w:tab/>
      </w:r>
      <w:r>
        <w:rPr>
          <w:rFonts w:ascii="Sylfaen" w:hAnsi="Sylfaen"/>
          <w:sz w:val="20"/>
          <w:szCs w:val="20"/>
        </w:rPr>
        <w:tab/>
      </w:r>
      <w:r>
        <w:rPr>
          <w:rFonts w:ascii="Sylfaen" w:hAnsi="Sylfaen"/>
          <w:sz w:val="20"/>
          <w:szCs w:val="20"/>
        </w:rPr>
        <w:tab/>
      </w:r>
      <w:r w:rsidRPr="00402271">
        <w:rPr>
          <w:rFonts w:ascii="Sylfaen" w:hAnsi="Sylfaen"/>
          <w:sz w:val="20"/>
          <w:szCs w:val="20"/>
        </w:rPr>
        <w:t xml:space="preserve">others the way they want to be treated and by thinking about others first before making decisions that </w:t>
      </w:r>
    </w:p>
    <w:p w:rsidR="00F57DB2" w:rsidRDefault="00F57DB2" w:rsidP="00F57DB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0"/>
          <w:szCs w:val="20"/>
        </w:rPr>
      </w:pPr>
      <w:r>
        <w:rPr>
          <w:rFonts w:ascii="Sylfaen" w:hAnsi="Sylfaen"/>
          <w:sz w:val="20"/>
          <w:szCs w:val="20"/>
        </w:rPr>
        <w:tab/>
      </w:r>
      <w:r>
        <w:rPr>
          <w:rFonts w:ascii="Sylfaen" w:hAnsi="Sylfaen"/>
          <w:sz w:val="20"/>
          <w:szCs w:val="20"/>
        </w:rPr>
        <w:tab/>
      </w:r>
      <w:r>
        <w:rPr>
          <w:rFonts w:ascii="Sylfaen" w:hAnsi="Sylfaen"/>
          <w:sz w:val="20"/>
          <w:szCs w:val="20"/>
        </w:rPr>
        <w:tab/>
      </w:r>
      <w:r w:rsidRPr="00402271">
        <w:rPr>
          <w:rFonts w:ascii="Sylfaen" w:hAnsi="Sylfaen"/>
          <w:sz w:val="20"/>
          <w:szCs w:val="20"/>
        </w:rPr>
        <w:t>might affect them.”</w:t>
      </w:r>
    </w:p>
    <w:p w:rsidR="009E750E" w:rsidRPr="009E750E" w:rsidRDefault="009E750E" w:rsidP="00F57DB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b/>
          <w:sz w:val="28"/>
          <w:szCs w:val="28"/>
          <w:u w:val="single"/>
        </w:rPr>
      </w:pPr>
    </w:p>
    <w:p w:rsidR="00F57DB2" w:rsidRDefault="00F57DB2" w:rsidP="00F57DB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b/>
          <w:sz w:val="28"/>
          <w:szCs w:val="28"/>
        </w:rPr>
      </w:pPr>
      <w:r>
        <w:rPr>
          <w:rFonts w:ascii="Sylfaen" w:hAnsi="Sylfaen"/>
          <w:b/>
          <w:sz w:val="28"/>
          <w:szCs w:val="28"/>
          <w:u w:val="single"/>
        </w:rPr>
        <w:t>Drop/Withdrawal Policy</w:t>
      </w:r>
    </w:p>
    <w:p w:rsidR="00F57DB2" w:rsidRDefault="00F57DB2" w:rsidP="00F57DB2">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i/>
          <w:sz w:val="20"/>
          <w:szCs w:val="20"/>
        </w:rPr>
      </w:pPr>
      <w:r>
        <w:rPr>
          <w:rFonts w:ascii="Sylfaen" w:hAnsi="Sylfaen"/>
          <w:sz w:val="24"/>
          <w:szCs w:val="24"/>
        </w:rPr>
        <w:t xml:space="preserve"> </w:t>
      </w:r>
      <w:r>
        <w:rPr>
          <w:rFonts w:ascii="Sylfaen" w:hAnsi="Sylfaen"/>
          <w:sz w:val="24"/>
          <w:szCs w:val="24"/>
        </w:rPr>
        <w:tab/>
      </w:r>
      <w:r w:rsidRPr="002E6D7A">
        <w:rPr>
          <w:rFonts w:ascii="Sylfaen" w:hAnsi="Sylfaen"/>
          <w:sz w:val="20"/>
          <w:szCs w:val="20"/>
        </w:rPr>
        <w:t xml:space="preserve">Students wishing to withdraw from the course may do so without penalty until the mid-point of the semester, and a grade of </w:t>
      </w:r>
      <w:r w:rsidRPr="002E6D7A">
        <w:rPr>
          <w:rFonts w:ascii="Sylfaen" w:hAnsi="Sylfaen"/>
          <w:b/>
          <w:bCs/>
          <w:sz w:val="20"/>
          <w:szCs w:val="20"/>
        </w:rPr>
        <w:t>W</w:t>
      </w:r>
      <w:r w:rsidRPr="002E6D7A">
        <w:rPr>
          <w:rFonts w:ascii="Sylfaen" w:hAnsi="Sylfaen"/>
          <w:sz w:val="20"/>
          <w:szCs w:val="20"/>
        </w:rPr>
        <w:t xml:space="preserve"> will be assigned.  After that point, withdrawal without penalty is permitted only in cases of extreme hardship as determined by the Vice President for Academic Affairs; otherwise a grade of </w:t>
      </w:r>
      <w:r w:rsidRPr="002E6D7A">
        <w:rPr>
          <w:rFonts w:ascii="Sylfaen" w:hAnsi="Sylfaen"/>
          <w:b/>
          <w:bCs/>
          <w:sz w:val="20"/>
          <w:szCs w:val="20"/>
        </w:rPr>
        <w:t>WF</w:t>
      </w:r>
      <w:r w:rsidRPr="002E6D7A">
        <w:rPr>
          <w:rFonts w:ascii="Sylfaen" w:hAnsi="Sylfaen"/>
          <w:sz w:val="20"/>
          <w:szCs w:val="20"/>
        </w:rPr>
        <w:t xml:space="preserve"> will be issued.  (Please note: At Dalton State College, the Hardship Withdrawal process requires students to withdraw from all classes at the college.)  “The proper form for dropping a course is the </w:t>
      </w:r>
      <w:r w:rsidRPr="002E6D7A">
        <w:rPr>
          <w:rFonts w:ascii="Sylfaen" w:hAnsi="Sylfaen"/>
          <w:b/>
          <w:bCs/>
          <w:sz w:val="20"/>
          <w:szCs w:val="20"/>
        </w:rPr>
        <w:t>Schedule Adjustment Form</w:t>
      </w:r>
      <w:r w:rsidRPr="002E6D7A">
        <w:rPr>
          <w:rFonts w:ascii="Sylfaen" w:hAnsi="Sylfaen"/>
          <w:sz w:val="20"/>
          <w:szCs w:val="20"/>
        </w:rPr>
        <w:t xml:space="preserve">, which can be obtained at the Enrollment Services Office in Westcott Hall.  </w:t>
      </w:r>
      <w:r w:rsidRPr="002E6D7A">
        <w:rPr>
          <w:rFonts w:ascii="Sylfaen" w:eastAsia="Times New Roman" w:hAnsi="Sylfaen"/>
          <w:i/>
          <w:iCs/>
          <w:color w:val="000000"/>
          <w:sz w:val="20"/>
          <w:szCs w:val="20"/>
        </w:rPr>
        <w:t>All students</w:t>
      </w:r>
      <w:r w:rsidRPr="002E6D7A">
        <w:rPr>
          <w:rFonts w:ascii="Sylfaen" w:eastAsia="Times New Roman" w:hAnsi="Sylfaen"/>
          <w:color w:val="000000"/>
          <w:sz w:val="20"/>
          <w:szCs w:val="20"/>
        </w:rPr>
        <w:t xml:space="preserve"> </w:t>
      </w:r>
      <w:r w:rsidRPr="002E6D7A">
        <w:rPr>
          <w:rFonts w:ascii="Sylfaen" w:eastAsia="Times New Roman" w:hAnsi="Sylfaen"/>
          <w:color w:val="000000"/>
          <w:sz w:val="20"/>
          <w:szCs w:val="20"/>
          <w:u w:val="single"/>
        </w:rPr>
        <w:t>must</w:t>
      </w:r>
      <w:r w:rsidRPr="002E6D7A">
        <w:rPr>
          <w:rFonts w:ascii="Sylfaen" w:eastAsia="Times New Roman" w:hAnsi="Sylfaen"/>
          <w:color w:val="000000"/>
          <w:sz w:val="20"/>
          <w:szCs w:val="20"/>
        </w:rPr>
        <w:t xml:space="preserve"> meet with a staff member at the Office of Academic Resources in the Pope Student Center to initiate the withdrawal process.  After meeting with the staff member, students will then finalize the withdrawal process in the </w:t>
      </w:r>
      <w:r w:rsidRPr="002E6D7A">
        <w:rPr>
          <w:rFonts w:ascii="Sylfaen" w:eastAsia="Times New Roman" w:hAnsi="Sylfaen"/>
          <w:b/>
          <w:sz w:val="20"/>
          <w:szCs w:val="20"/>
        </w:rPr>
        <w:t>Enrollment Services</w:t>
      </w:r>
      <w:r w:rsidRPr="002E6D7A">
        <w:rPr>
          <w:rFonts w:ascii="Sylfaen" w:eastAsia="Times New Roman" w:hAnsi="Sylfaen"/>
          <w:sz w:val="20"/>
          <w:szCs w:val="20"/>
        </w:rPr>
        <w:t xml:space="preserve"> </w:t>
      </w:r>
      <w:r w:rsidRPr="002E6D7A">
        <w:rPr>
          <w:rFonts w:ascii="Sylfaen" w:eastAsia="Times New Roman" w:hAnsi="Sylfaen"/>
          <w:color w:val="000000"/>
          <w:sz w:val="20"/>
          <w:szCs w:val="20"/>
        </w:rPr>
        <w:t xml:space="preserve">Office.” </w:t>
      </w:r>
      <w:r w:rsidRPr="002E6D7A">
        <w:rPr>
          <w:rFonts w:ascii="Sylfaen" w:hAnsi="Sylfaen"/>
          <w:sz w:val="20"/>
          <w:szCs w:val="20"/>
        </w:rPr>
        <w:t xml:space="preserve">The Schedule Adjustment Form must be submitted to the Enrollment Services Office.  Students who disappear, completing neither the official withdrawal procedure nor the course work, will receive the grade of </w:t>
      </w:r>
      <w:r w:rsidRPr="002E6D7A">
        <w:rPr>
          <w:rFonts w:ascii="Sylfaen" w:hAnsi="Sylfaen"/>
          <w:b/>
          <w:bCs/>
          <w:sz w:val="20"/>
          <w:szCs w:val="20"/>
        </w:rPr>
        <w:t>F</w:t>
      </w:r>
      <w:r w:rsidRPr="002E6D7A">
        <w:rPr>
          <w:rFonts w:ascii="Sylfaen" w:hAnsi="Sylfaen"/>
          <w:sz w:val="20"/>
          <w:szCs w:val="20"/>
        </w:rPr>
        <w:t xml:space="preserve">.  </w:t>
      </w:r>
      <w:r w:rsidRPr="002E6D7A">
        <w:rPr>
          <w:rFonts w:ascii="Sylfaen" w:hAnsi="Sylfaen"/>
          <w:b/>
          <w:bCs/>
          <w:sz w:val="20"/>
          <w:szCs w:val="20"/>
        </w:rPr>
        <w:t>The instructor will not withdraw students from the class.  Withdrawal from any Dalton State College classes is a student responsibility</w:t>
      </w:r>
      <w:r w:rsidRPr="002E6D7A">
        <w:rPr>
          <w:rFonts w:ascii="Sylfaen" w:hAnsi="Sylfaen"/>
          <w:sz w:val="20"/>
          <w:szCs w:val="20"/>
        </w:rPr>
        <w:t xml:space="preserve">.  The last day to </w:t>
      </w:r>
      <w:r>
        <w:rPr>
          <w:rFonts w:ascii="Sylfaen" w:hAnsi="Sylfaen"/>
          <w:sz w:val="20"/>
          <w:szCs w:val="20"/>
        </w:rPr>
        <w:t>drop classes without penalty is</w:t>
      </w:r>
      <w:r w:rsidRPr="002E6D7A">
        <w:rPr>
          <w:rFonts w:ascii="Sylfaen" w:hAnsi="Sylfaen"/>
          <w:sz w:val="20"/>
          <w:szCs w:val="20"/>
        </w:rPr>
        <w:t xml:space="preserve"> </w:t>
      </w:r>
      <w:r w:rsidR="008A0EFF">
        <w:rPr>
          <w:rFonts w:ascii="Sylfaen" w:hAnsi="Sylfaen"/>
          <w:i/>
          <w:u w:val="single"/>
        </w:rPr>
        <w:t>Friday, March 23</w:t>
      </w:r>
      <w:r w:rsidR="008A0EFF">
        <w:rPr>
          <w:rFonts w:ascii="Sylfaen" w:hAnsi="Sylfaen"/>
          <w:i/>
          <w:u w:val="single"/>
          <w:vertAlign w:val="superscript"/>
        </w:rPr>
        <w:t>rd</w:t>
      </w:r>
      <w:r w:rsidR="00043403">
        <w:rPr>
          <w:rFonts w:ascii="Sylfaen" w:hAnsi="Sylfaen"/>
          <w:i/>
          <w:sz w:val="20"/>
          <w:szCs w:val="20"/>
        </w:rPr>
        <w:t>.</w:t>
      </w:r>
    </w:p>
    <w:p w:rsidR="009E750E" w:rsidRPr="009E750E" w:rsidRDefault="009E750E" w:rsidP="00F57DB2">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i/>
          <w:sz w:val="20"/>
          <w:szCs w:val="20"/>
        </w:rPr>
      </w:pPr>
    </w:p>
    <w:p w:rsidR="00F57DB2" w:rsidRDefault="00F57DB2" w:rsidP="00F57DB2">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bCs/>
          <w:sz w:val="24"/>
          <w:szCs w:val="24"/>
        </w:rPr>
      </w:pPr>
      <w:r>
        <w:rPr>
          <w:rFonts w:ascii="Sylfaen" w:hAnsi="Sylfaen"/>
          <w:b/>
          <w:sz w:val="28"/>
          <w:szCs w:val="28"/>
          <w:u w:val="single"/>
        </w:rPr>
        <w:t>Complete Course Withdrawal</w:t>
      </w:r>
    </w:p>
    <w:p w:rsidR="00F57DB2" w:rsidRPr="00E30115" w:rsidRDefault="00F57DB2" w:rsidP="00F57DB2">
      <w:pPr>
        <w:widowControl w:val="0"/>
        <w:autoSpaceDE w:val="0"/>
        <w:autoSpaceDN w:val="0"/>
        <w:adjustRightInd w:val="0"/>
        <w:rPr>
          <w:rFonts w:ascii="Sylfaen" w:hAnsi="Sylfaen"/>
          <w:b/>
          <w:bCs/>
          <w:sz w:val="20"/>
          <w:szCs w:val="20"/>
        </w:rPr>
      </w:pPr>
      <w:r w:rsidRPr="00D47045">
        <w:rPr>
          <w:rFonts w:ascii="Sylfaen" w:hAnsi="Sylfaen"/>
          <w:sz w:val="20"/>
          <w:szCs w:val="20"/>
        </w:rPr>
        <w:tab/>
      </w:r>
      <w:r w:rsidRPr="00D47045">
        <w:rPr>
          <w:rFonts w:ascii="Sylfaen" w:hAnsi="Sylfaen"/>
          <w:color w:val="000000"/>
          <w:sz w:val="20"/>
          <w:szCs w:val="20"/>
        </w:rPr>
        <w:t xml:space="preserve">“The proper form for withdrawing from </w:t>
      </w:r>
      <w:r w:rsidRPr="00D47045">
        <w:rPr>
          <w:rFonts w:ascii="Sylfaen" w:hAnsi="Sylfaen"/>
          <w:color w:val="000000"/>
          <w:sz w:val="20"/>
          <w:szCs w:val="20"/>
          <w:u w:val="single"/>
        </w:rPr>
        <w:t>all classes</w:t>
      </w:r>
      <w:r w:rsidRPr="00D47045">
        <w:rPr>
          <w:rFonts w:ascii="Sylfaen" w:hAnsi="Sylfaen"/>
          <w:color w:val="000000"/>
          <w:sz w:val="20"/>
          <w:szCs w:val="20"/>
        </w:rPr>
        <w:t xml:space="preserve"> at the college </w:t>
      </w:r>
      <w:r w:rsidRPr="00D47045">
        <w:rPr>
          <w:rFonts w:ascii="Sylfaen" w:hAnsi="Sylfaen"/>
          <w:color w:val="000000"/>
          <w:sz w:val="20"/>
          <w:szCs w:val="20"/>
          <w:u w:val="single"/>
        </w:rPr>
        <w:t>after</w:t>
      </w:r>
      <w:r w:rsidRPr="00D47045">
        <w:rPr>
          <w:rFonts w:ascii="Sylfaen" w:hAnsi="Sylfaen"/>
          <w:color w:val="000000"/>
          <w:sz w:val="20"/>
          <w:szCs w:val="20"/>
        </w:rPr>
        <w:t xml:space="preserve"> the official drop/add period but </w:t>
      </w:r>
      <w:r w:rsidRPr="00D47045">
        <w:rPr>
          <w:rFonts w:ascii="Sylfaen" w:hAnsi="Sylfaen"/>
          <w:color w:val="000000"/>
          <w:sz w:val="20"/>
          <w:szCs w:val="20"/>
          <w:u w:val="single"/>
        </w:rPr>
        <w:t>before</w:t>
      </w:r>
      <w:r w:rsidRPr="00D47045">
        <w:rPr>
          <w:rFonts w:ascii="Sylfaen" w:hAnsi="Sylfaen"/>
          <w:color w:val="000000"/>
          <w:sz w:val="20"/>
          <w:szCs w:val="20"/>
        </w:rPr>
        <w:t xml:space="preserve"> the published withdrawal date is the </w:t>
      </w:r>
      <w:r w:rsidRPr="00D47045">
        <w:rPr>
          <w:rFonts w:ascii="Sylfaen" w:hAnsi="Sylfaen"/>
          <w:b/>
          <w:bCs/>
          <w:color w:val="000000"/>
          <w:sz w:val="20"/>
          <w:szCs w:val="20"/>
        </w:rPr>
        <w:t>Schedule Adjustment Form</w:t>
      </w:r>
      <w:r w:rsidRPr="00D47045">
        <w:rPr>
          <w:rFonts w:ascii="Sylfaen" w:hAnsi="Sylfaen"/>
          <w:color w:val="000000"/>
          <w:sz w:val="20"/>
          <w:szCs w:val="20"/>
        </w:rPr>
        <w:t xml:space="preserve">.  </w:t>
      </w:r>
      <w:r w:rsidRPr="00D47045">
        <w:rPr>
          <w:rFonts w:ascii="Sylfaen" w:hAnsi="Sylfaen"/>
          <w:i/>
          <w:iCs/>
          <w:color w:val="000000"/>
          <w:sz w:val="20"/>
          <w:szCs w:val="20"/>
        </w:rPr>
        <w:t>All students</w:t>
      </w:r>
      <w:r w:rsidRPr="00D47045">
        <w:rPr>
          <w:rFonts w:ascii="Sylfaen" w:hAnsi="Sylfaen"/>
          <w:color w:val="000000"/>
          <w:sz w:val="20"/>
          <w:szCs w:val="20"/>
        </w:rPr>
        <w:t xml:space="preserve"> </w:t>
      </w:r>
      <w:r w:rsidRPr="00D47045">
        <w:rPr>
          <w:rFonts w:ascii="Sylfaen" w:hAnsi="Sylfaen"/>
          <w:color w:val="000000"/>
          <w:sz w:val="20"/>
          <w:szCs w:val="20"/>
          <w:u w:val="single"/>
        </w:rPr>
        <w:t>must</w:t>
      </w:r>
      <w:r w:rsidRPr="00D47045">
        <w:rPr>
          <w:rFonts w:ascii="Sylfaen" w:hAnsi="Sylfaen"/>
          <w:color w:val="000000"/>
          <w:sz w:val="20"/>
          <w:szCs w:val="20"/>
        </w:rPr>
        <w:t xml:space="preserve"> meet with a staff member at the Dean of Students office in the upper level Pope Student Center to initiate the withdrawal process and complete an exit interview.  After meeting with the staff member, students will then finalize the withdrawal process in the </w:t>
      </w:r>
      <w:r w:rsidRPr="00D47045">
        <w:rPr>
          <w:rFonts w:ascii="Sylfaen" w:hAnsi="Sylfaen"/>
          <w:sz w:val="20"/>
          <w:szCs w:val="20"/>
        </w:rPr>
        <w:t xml:space="preserve">Enrollment Services </w:t>
      </w:r>
      <w:r w:rsidRPr="00D47045">
        <w:rPr>
          <w:rFonts w:ascii="Sylfaen" w:hAnsi="Sylfaen"/>
          <w:color w:val="000000"/>
          <w:sz w:val="20"/>
          <w:szCs w:val="20"/>
        </w:rPr>
        <w:t>Office.”</w:t>
      </w:r>
      <w:r w:rsidRPr="00D47045">
        <w:rPr>
          <w:rFonts w:ascii="Sylfaen" w:hAnsi="Sylfaen"/>
          <w:b/>
          <w:bCs/>
          <w:sz w:val="20"/>
          <w:szCs w:val="20"/>
        </w:rPr>
        <w:t xml:space="preserve"> </w:t>
      </w:r>
    </w:p>
    <w:p w:rsidR="00F57DB2" w:rsidRPr="00E30115" w:rsidRDefault="00F57DB2" w:rsidP="00F57DB2">
      <w:pPr>
        <w:spacing w:after="0"/>
        <w:rPr>
          <w:rFonts w:ascii="Sylfaen" w:hAnsi="Sylfaen"/>
          <w:b/>
          <w:sz w:val="28"/>
          <w:szCs w:val="28"/>
        </w:rPr>
      </w:pPr>
      <w:r w:rsidRPr="00E30115">
        <w:rPr>
          <w:rFonts w:ascii="Sylfaen" w:hAnsi="Sylfaen"/>
          <w:b/>
          <w:sz w:val="28"/>
          <w:szCs w:val="28"/>
          <w:u w:val="single"/>
        </w:rPr>
        <w:t>TITLE IX INFORMATION</w:t>
      </w:r>
      <w:r w:rsidRPr="00E30115">
        <w:rPr>
          <w:rFonts w:ascii="Sylfaen" w:hAnsi="Sylfaen"/>
          <w:b/>
          <w:sz w:val="28"/>
          <w:szCs w:val="28"/>
        </w:rPr>
        <w:t xml:space="preserve">:  </w:t>
      </w:r>
      <w:r>
        <w:rPr>
          <w:rFonts w:ascii="Sylfaen" w:hAnsi="Sylfaen"/>
          <w:b/>
          <w:sz w:val="28"/>
          <w:szCs w:val="28"/>
          <w:u w:val="single"/>
        </w:rPr>
        <w:t>Sex Discrimination, Harassment, &amp; Assault</w:t>
      </w:r>
      <w:r w:rsidRPr="003219FA">
        <w:rPr>
          <w:rFonts w:ascii="Times New Roman" w:eastAsia="Times New Roman" w:hAnsi="Times New Roman" w:cs="Times New Roman"/>
          <w:sz w:val="24"/>
          <w:szCs w:val="24"/>
        </w:rPr>
        <w:t xml:space="preserve"> </w:t>
      </w:r>
    </w:p>
    <w:p w:rsidR="00F57DB2" w:rsidRPr="00402271" w:rsidRDefault="00F57DB2" w:rsidP="00F57DB2">
      <w:pPr>
        <w:spacing w:after="0"/>
        <w:ind w:right="-270" w:firstLine="720"/>
        <w:rPr>
          <w:rFonts w:ascii="Sylfaen" w:hAnsi="Sylfaen"/>
          <w:sz w:val="20"/>
          <w:szCs w:val="20"/>
        </w:rPr>
      </w:pPr>
      <w:r w:rsidRPr="00402271">
        <w:rPr>
          <w:rFonts w:ascii="Sylfaen" w:hAnsi="Sylfaen"/>
          <w:sz w:val="20"/>
          <w:szCs w:val="20"/>
        </w:rPr>
        <w:t>Sexual harassment is unwelcome, gender-based verbal or physical conduct that is sufficiently severe, persistent or pervasive that it has the effect of interfering with, denying or limiting someone’s ability to participate in or benefit from the college’s educational program and/or activities, and is based on power differential (quid pro quo), the creation of a hostile environment, or retaliation.</w:t>
      </w:r>
    </w:p>
    <w:p w:rsidR="00D21BB9" w:rsidRPr="00D21BB9" w:rsidRDefault="00F57DB2" w:rsidP="009E750E">
      <w:pPr>
        <w:spacing w:after="0"/>
        <w:ind w:right="-270"/>
        <w:rPr>
          <w:rFonts w:ascii="Sylfaen" w:hAnsi="Sylfaen"/>
          <w:sz w:val="20"/>
          <w:szCs w:val="20"/>
        </w:rPr>
      </w:pPr>
      <w:r w:rsidRPr="00402271">
        <w:rPr>
          <w:rFonts w:ascii="Sylfaen" w:hAnsi="Sylfaen"/>
          <w:sz w:val="20"/>
          <w:szCs w:val="20"/>
        </w:rPr>
        <w:t xml:space="preserve">Sexual misconduct is a form of sexual harassment prohibited by Title IX. Sexual misconduct refers to “physical sexual acts perpetrated against a person’s will or where a person is incapable of giving consent due to the victim’s use of drugs or alcohol. An individual also may be unable to give consent due to an intellectual or other disability.”  </w:t>
      </w:r>
      <w:r w:rsidRPr="00402271">
        <w:rPr>
          <w:rFonts w:ascii="Sylfaen" w:hAnsi="Sylfaen"/>
          <w:sz w:val="20"/>
          <w:szCs w:val="20"/>
        </w:rPr>
        <w:lastRenderedPageBreak/>
        <w:t>Sexual misconduct includes dating violence, domestic violence, rape, sexual assault, sexual battery, stalking, and sexual coercion.</w:t>
      </w:r>
    </w:p>
    <w:p w:rsidR="00F61697" w:rsidRDefault="00F61697" w:rsidP="00F61697">
      <w:pPr>
        <w:pStyle w:val="Heading1"/>
        <w:rPr>
          <w:rFonts w:ascii="Sylfaen" w:hAnsi="Sylfaen"/>
          <w:sz w:val="22"/>
          <w:szCs w:val="22"/>
          <w:lang w:val="en"/>
        </w:rPr>
      </w:pPr>
      <w:r>
        <w:rPr>
          <w:rFonts w:ascii="Sylfaen" w:hAnsi="Sylfaen"/>
          <w:sz w:val="22"/>
          <w:szCs w:val="22"/>
          <w:lang w:val="en"/>
        </w:rPr>
        <w:t xml:space="preserve">4.1.7 </w:t>
      </w:r>
      <w:hyperlink r:id="rId13" w:history="1">
        <w:r>
          <w:rPr>
            <w:rStyle w:val="Hyperlink"/>
            <w:rFonts w:ascii="Sylfaen" w:hAnsi="Sylfaen" w:cstheme="minorHAnsi"/>
            <w:sz w:val="22"/>
            <w:szCs w:val="22"/>
            <w:lang w:val="en"/>
          </w:rPr>
          <w:t>Student Sexual Misconduct Policy</w:t>
        </w:r>
      </w:hyperlink>
      <w:r>
        <w:rPr>
          <w:rFonts w:ascii="Sylfaen" w:hAnsi="Sylfaen"/>
          <w:sz w:val="22"/>
          <w:szCs w:val="22"/>
          <w:lang w:val="en"/>
        </w:rPr>
        <w:t xml:space="preserve"> </w:t>
      </w:r>
    </w:p>
    <w:p w:rsidR="00F61697" w:rsidRDefault="00F61697" w:rsidP="00F61697">
      <w:pPr>
        <w:pStyle w:val="NormalWeb"/>
        <w:rPr>
          <w:rFonts w:ascii="Sylfaen" w:hAnsi="Sylfaen" w:cstheme="minorHAnsi"/>
          <w:color w:val="0A0A0A"/>
          <w:sz w:val="20"/>
          <w:szCs w:val="20"/>
          <w:lang w:val="en"/>
        </w:rPr>
      </w:pPr>
      <w:r>
        <w:rPr>
          <w:rStyle w:val="Emphasis"/>
          <w:rFonts w:ascii="Sylfaen" w:hAnsi="Sylfaen" w:cstheme="minorHAnsi"/>
          <w:color w:val="0A0A0A"/>
          <w:sz w:val="20"/>
          <w:szCs w:val="20"/>
          <w:lang w:val="en"/>
        </w:rPr>
        <w:t>(Last Modified on August 9, 2017)</w:t>
      </w:r>
    </w:p>
    <w:p w:rsidR="00F61697" w:rsidRDefault="00F61697" w:rsidP="00F61697">
      <w:pPr>
        <w:pStyle w:val="NormalWeb"/>
        <w:rPr>
          <w:rFonts w:ascii="Sylfaen" w:hAnsi="Sylfaen" w:cstheme="minorHAnsi"/>
          <w:color w:val="0A0A0A"/>
          <w:sz w:val="20"/>
          <w:szCs w:val="20"/>
          <w:lang w:val="en"/>
        </w:rPr>
      </w:pPr>
      <w:r>
        <w:rPr>
          <w:rFonts w:ascii="Sylfaen" w:hAnsi="Sylfaen" w:cstheme="minorHAnsi"/>
          <w:color w:val="0A0A0A"/>
          <w:sz w:val="20"/>
          <w:szCs w:val="20"/>
          <w:lang w:val="en"/>
        </w:rPr>
        <w:t xml:space="preserve">In accordance with Title IX of the Education Amendments of 1972 (“Title IX”), the University System of Georgia (USG) does not discriminate </w:t>
      </w:r>
      <w:proofErr w:type="gramStart"/>
      <w:r>
        <w:rPr>
          <w:rFonts w:ascii="Sylfaen" w:hAnsi="Sylfaen" w:cstheme="minorHAnsi"/>
          <w:color w:val="0A0A0A"/>
          <w:sz w:val="20"/>
          <w:szCs w:val="20"/>
          <w:lang w:val="en"/>
        </w:rPr>
        <w:t>on the basis of</w:t>
      </w:r>
      <w:proofErr w:type="gramEnd"/>
      <w:r>
        <w:rPr>
          <w:rFonts w:ascii="Sylfaen" w:hAnsi="Sylfaen" w:cstheme="minorHAnsi"/>
          <w:color w:val="0A0A0A"/>
          <w:sz w:val="20"/>
          <w:szCs w:val="20"/>
          <w:lang w:val="en"/>
        </w:rPr>
        <w:t xml:space="preserve"> sex in any of its education programs or activities or in employment. The USG is committed to ensuring a safe learning and working environment for all members of the USG community. To that end, this Policy prohibits sexual misconduct, as defined herein.</w:t>
      </w:r>
    </w:p>
    <w:p w:rsidR="00F61697" w:rsidRDefault="00F61697" w:rsidP="00F61697">
      <w:pPr>
        <w:pStyle w:val="NormalWeb"/>
        <w:rPr>
          <w:rFonts w:ascii="Sylfaen" w:hAnsi="Sylfaen" w:cstheme="minorHAnsi"/>
          <w:color w:val="0A0A0A"/>
          <w:sz w:val="20"/>
          <w:szCs w:val="20"/>
          <w:lang w:val="en"/>
        </w:rPr>
      </w:pPr>
      <w:proofErr w:type="gramStart"/>
      <w:r>
        <w:rPr>
          <w:rFonts w:ascii="Sylfaen" w:hAnsi="Sylfaen" w:cstheme="minorHAnsi"/>
          <w:color w:val="0A0A0A"/>
          <w:sz w:val="20"/>
          <w:szCs w:val="20"/>
          <w:lang w:val="en"/>
        </w:rPr>
        <w:t>In order to</w:t>
      </w:r>
      <w:proofErr w:type="gramEnd"/>
      <w:r>
        <w:rPr>
          <w:rFonts w:ascii="Sylfaen" w:hAnsi="Sylfaen" w:cstheme="minorHAnsi"/>
          <w:color w:val="0A0A0A"/>
          <w:sz w:val="20"/>
          <w:szCs w:val="20"/>
          <w:lang w:val="en"/>
        </w:rPr>
        <w:t xml:space="preserve"> reduce incidents of sexual misconduct, USG institutions are required to provide prevention tools and to conduct ongoing awareness and prevention programming and training for the campus community. Such programs will promote positive and healthy behaviors and educate the campus community on consent, sexual assault, alcohol use, dating violence, domestic violence, stalking, bystander intervention, and reporting.</w:t>
      </w:r>
    </w:p>
    <w:p w:rsidR="00F61697" w:rsidRDefault="00F61697" w:rsidP="00F61697">
      <w:pPr>
        <w:pStyle w:val="NormalWeb"/>
        <w:rPr>
          <w:rFonts w:ascii="Sylfaen" w:hAnsi="Sylfaen" w:cstheme="minorHAnsi"/>
          <w:color w:val="0A0A0A"/>
          <w:sz w:val="20"/>
          <w:szCs w:val="20"/>
          <w:lang w:val="en"/>
        </w:rPr>
      </w:pPr>
      <w:r>
        <w:rPr>
          <w:rFonts w:ascii="Sylfaen" w:hAnsi="Sylfaen" w:cstheme="minorHAnsi"/>
          <w:color w:val="0A0A0A"/>
          <w:sz w:val="20"/>
          <w:szCs w:val="20"/>
          <w:lang w:val="en"/>
        </w:rPr>
        <w:t xml:space="preserve">When sexual misconduct does occur, all members of the USG community are strongly encouraged to report it promptly through the procedures outlined in this Policy. The purpose of this Policy is to ensure uniformity throughout the USG in reporting and addressing sexual misconduct. </w:t>
      </w:r>
    </w:p>
    <w:p w:rsidR="00F61697" w:rsidRDefault="00FD7F25" w:rsidP="00F61697">
      <w:pPr>
        <w:pStyle w:val="Heading1"/>
        <w:rPr>
          <w:rFonts w:ascii="Sylfaen" w:hAnsi="Sylfaen"/>
          <w:sz w:val="20"/>
          <w:szCs w:val="20"/>
        </w:rPr>
      </w:pPr>
      <w:hyperlink r:id="rId14" w:history="1">
        <w:r w:rsidR="00F61697">
          <w:rPr>
            <w:rStyle w:val="Hyperlink"/>
            <w:rFonts w:ascii="Sylfaen" w:hAnsi="Sylfaen" w:cstheme="minorHAnsi"/>
            <w:sz w:val="20"/>
            <w:szCs w:val="20"/>
          </w:rPr>
          <w:t>How to Report</w:t>
        </w:r>
      </w:hyperlink>
    </w:p>
    <w:p w:rsidR="00F61697" w:rsidRDefault="00F61697" w:rsidP="00F61697">
      <w:pPr>
        <w:ind w:right="-270"/>
        <w:rPr>
          <w:rFonts w:ascii="Sylfaen" w:hAnsi="Sylfaen" w:cstheme="minorHAnsi"/>
          <w:color w:val="0A0A0A"/>
          <w:sz w:val="20"/>
          <w:szCs w:val="20"/>
          <w:lang w:val="en"/>
        </w:rPr>
      </w:pPr>
      <w:r>
        <w:rPr>
          <w:rFonts w:ascii="Sylfaen" w:hAnsi="Sylfaen" w:cstheme="minorHAnsi"/>
          <w:color w:val="0A0A0A"/>
          <w:sz w:val="20"/>
          <w:szCs w:val="20"/>
          <w:lang w:val="en"/>
        </w:rPr>
        <w:t>Please note that although you have the option to make a report anonymous, doing so may limit the College’s options for response.</w:t>
      </w:r>
    </w:p>
    <w:p w:rsidR="00F61697" w:rsidRDefault="00F61697" w:rsidP="00F61697">
      <w:pPr>
        <w:pStyle w:val="NormalWeb"/>
        <w:rPr>
          <w:rFonts w:ascii="Sylfaen" w:hAnsi="Sylfaen" w:cstheme="minorHAnsi"/>
          <w:b/>
          <w:bCs/>
          <w:color w:val="0A0A0A"/>
          <w:sz w:val="20"/>
          <w:szCs w:val="20"/>
          <w:lang w:val="en"/>
        </w:rPr>
      </w:pPr>
      <w:r>
        <w:rPr>
          <w:rStyle w:val="Strong"/>
          <w:rFonts w:ascii="Sylfaen" w:hAnsi="Sylfaen" w:cstheme="minorHAnsi"/>
          <w:color w:val="B22222"/>
          <w:sz w:val="20"/>
          <w:szCs w:val="20"/>
        </w:rPr>
        <w:t xml:space="preserve">Call 911 if you are in </w:t>
      </w:r>
      <w:proofErr w:type="gramStart"/>
      <w:r>
        <w:rPr>
          <w:rStyle w:val="Strong"/>
          <w:rFonts w:ascii="Sylfaen" w:hAnsi="Sylfaen" w:cstheme="minorHAnsi"/>
          <w:color w:val="B22222"/>
          <w:sz w:val="20"/>
          <w:szCs w:val="20"/>
        </w:rPr>
        <w:t>an emergency situation</w:t>
      </w:r>
      <w:proofErr w:type="gramEnd"/>
    </w:p>
    <w:p w:rsidR="00F61697" w:rsidRDefault="00F61697" w:rsidP="00F61697">
      <w:pPr>
        <w:pStyle w:val="NormalWeb"/>
        <w:rPr>
          <w:rStyle w:val="Strong"/>
          <w:color w:val="333333"/>
        </w:rPr>
      </w:pPr>
      <w:r>
        <w:rPr>
          <w:rStyle w:val="Heading2Char"/>
          <w:rFonts w:ascii="Sylfaen" w:hAnsi="Sylfaen"/>
          <w:sz w:val="20"/>
          <w:szCs w:val="20"/>
        </w:rPr>
        <w:t>If you would like to report to a Police Agency:</w:t>
      </w:r>
      <w:r>
        <w:rPr>
          <w:rStyle w:val="Heading2Char"/>
          <w:rFonts w:ascii="Sylfaen" w:hAnsi="Sylfaen"/>
          <w:sz w:val="20"/>
          <w:szCs w:val="20"/>
        </w:rPr>
        <w:br/>
      </w:r>
      <w:r>
        <w:rPr>
          <w:rFonts w:ascii="Sylfaen" w:hAnsi="Sylfaen" w:cstheme="minorHAnsi"/>
          <w:color w:val="333333"/>
          <w:sz w:val="20"/>
          <w:szCs w:val="20"/>
        </w:rPr>
        <w:t>Dalton State Public Safety</w:t>
      </w:r>
      <w:r>
        <w:rPr>
          <w:rFonts w:ascii="Sylfaen" w:hAnsi="Sylfaen" w:cstheme="minorHAnsi"/>
          <w:color w:val="333333"/>
          <w:sz w:val="20"/>
          <w:szCs w:val="20"/>
        </w:rPr>
        <w:br/>
        <w:t>Health Professions Building- Upper Level</w:t>
      </w:r>
      <w:r>
        <w:rPr>
          <w:rFonts w:ascii="Sylfaen" w:hAnsi="Sylfaen" w:cstheme="minorHAnsi"/>
          <w:color w:val="333333"/>
          <w:sz w:val="20"/>
          <w:szCs w:val="20"/>
        </w:rPr>
        <w:br/>
        <w:t>706-272-4461</w:t>
      </w:r>
      <w:r>
        <w:rPr>
          <w:rFonts w:ascii="Sylfaen" w:hAnsi="Sylfaen" w:cstheme="minorHAnsi"/>
          <w:color w:val="333333"/>
          <w:sz w:val="20"/>
          <w:szCs w:val="20"/>
        </w:rPr>
        <w:br/>
        <w:t xml:space="preserve">Online Sexual Assault Report </w:t>
      </w:r>
      <w:hyperlink r:id="rId15" w:tgtFrame="_blank" w:history="1">
        <w:r>
          <w:rPr>
            <w:rStyle w:val="Hyperlink"/>
            <w:rFonts w:ascii="Sylfaen" w:eastAsiaTheme="majorEastAsia" w:hAnsi="Sylfaen" w:cstheme="minorHAnsi"/>
            <w:sz w:val="20"/>
            <w:szCs w:val="20"/>
          </w:rPr>
          <w:t>HERE</w:t>
        </w:r>
      </w:hyperlink>
    </w:p>
    <w:p w:rsidR="00F61697" w:rsidRDefault="00F61697" w:rsidP="00F61697">
      <w:pPr>
        <w:pStyle w:val="NormalWeb"/>
        <w:rPr>
          <w:rStyle w:val="Strong"/>
          <w:rFonts w:ascii="Sylfaen" w:hAnsi="Sylfaen"/>
          <w:b w:val="0"/>
          <w:bCs w:val="0"/>
          <w:sz w:val="20"/>
          <w:szCs w:val="20"/>
        </w:rPr>
      </w:pPr>
      <w:r>
        <w:rPr>
          <w:rStyle w:val="Heading2Char"/>
          <w:rFonts w:ascii="Sylfaen" w:hAnsi="Sylfaen"/>
          <w:sz w:val="20"/>
          <w:szCs w:val="20"/>
        </w:rPr>
        <w:t>If you would like to report to Dalton State Administration:</w:t>
      </w:r>
      <w:r>
        <w:rPr>
          <w:rStyle w:val="Heading2Char"/>
          <w:rFonts w:ascii="Sylfaen" w:hAnsi="Sylfaen"/>
          <w:sz w:val="20"/>
          <w:szCs w:val="20"/>
        </w:rPr>
        <w:br/>
      </w:r>
      <w:hyperlink r:id="rId16" w:tgtFrame="_blank" w:history="1">
        <w:r>
          <w:rPr>
            <w:rStyle w:val="Hyperlink"/>
            <w:rFonts w:ascii="Sylfaen" w:eastAsiaTheme="majorEastAsia" w:hAnsi="Sylfaen" w:cstheme="minorHAnsi"/>
            <w:sz w:val="20"/>
            <w:szCs w:val="20"/>
          </w:rPr>
          <w:t>DSC Online Reporting Form</w:t>
        </w:r>
      </w:hyperlink>
    </w:p>
    <w:p w:rsidR="00F61697" w:rsidRDefault="00F61697" w:rsidP="00F61697">
      <w:pPr>
        <w:pStyle w:val="NormalWeb"/>
        <w:rPr>
          <w:rFonts w:cstheme="minorHAnsi"/>
        </w:rPr>
      </w:pPr>
      <w:r>
        <w:rPr>
          <w:rStyle w:val="Heading3Char"/>
          <w:rFonts w:ascii="Sylfaen" w:hAnsi="Sylfaen"/>
          <w:sz w:val="20"/>
          <w:szCs w:val="20"/>
        </w:rPr>
        <w:t>Title IX Coordinator</w:t>
      </w:r>
      <w:r>
        <w:rPr>
          <w:rFonts w:ascii="Sylfaen" w:hAnsi="Sylfaen" w:cstheme="minorHAnsi"/>
          <w:color w:val="333333"/>
          <w:sz w:val="20"/>
          <w:szCs w:val="20"/>
        </w:rPr>
        <w:br/>
        <w:t>Lori McCarty</w:t>
      </w:r>
      <w:r>
        <w:rPr>
          <w:rFonts w:ascii="Sylfaen" w:hAnsi="Sylfaen" w:cstheme="minorHAnsi"/>
          <w:color w:val="333333"/>
          <w:sz w:val="20"/>
          <w:szCs w:val="20"/>
        </w:rPr>
        <w:br/>
        <w:t>Director of Human Resources</w:t>
      </w:r>
      <w:r>
        <w:rPr>
          <w:rFonts w:ascii="Sylfaen" w:hAnsi="Sylfaen" w:cstheme="minorHAnsi"/>
          <w:color w:val="333333"/>
          <w:sz w:val="20"/>
          <w:szCs w:val="20"/>
        </w:rPr>
        <w:br/>
        <w:t>Phone: 706-272-2034</w:t>
      </w:r>
      <w:r>
        <w:rPr>
          <w:rFonts w:ascii="Sylfaen" w:hAnsi="Sylfaen" w:cstheme="minorHAnsi"/>
          <w:color w:val="333333"/>
          <w:sz w:val="20"/>
          <w:szCs w:val="20"/>
        </w:rPr>
        <w:br/>
        <w:t xml:space="preserve">Email: </w:t>
      </w:r>
      <w:hyperlink r:id="rId17" w:history="1">
        <w:r>
          <w:rPr>
            <w:rStyle w:val="Hyperlink"/>
            <w:rFonts w:ascii="Sylfaen" w:eastAsiaTheme="majorEastAsia" w:hAnsi="Sylfaen" w:cstheme="minorHAnsi"/>
            <w:sz w:val="20"/>
            <w:szCs w:val="20"/>
          </w:rPr>
          <w:t>lmccarty@daltonstate.edu</w:t>
        </w:r>
      </w:hyperlink>
    </w:p>
    <w:p w:rsidR="00F61697" w:rsidRDefault="00F61697" w:rsidP="00F61697">
      <w:pPr>
        <w:pStyle w:val="Heading3"/>
        <w:rPr>
          <w:rFonts w:ascii="Sylfaen" w:hAnsi="Sylfaen"/>
          <w:sz w:val="20"/>
          <w:szCs w:val="20"/>
        </w:rPr>
      </w:pPr>
      <w:r>
        <w:rPr>
          <w:rFonts w:ascii="Sylfaen" w:hAnsi="Sylfaen"/>
          <w:sz w:val="20"/>
          <w:szCs w:val="20"/>
        </w:rPr>
        <w:t>Deputy Title IX Coordinator</w:t>
      </w:r>
    </w:p>
    <w:p w:rsidR="00F61697" w:rsidRDefault="00F61697" w:rsidP="00F61697">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Bobby Whitehead</w:t>
      </w:r>
    </w:p>
    <w:p w:rsidR="00F61697" w:rsidRDefault="00F61697" w:rsidP="00F61697">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Assistant Director for Student Conduct</w:t>
      </w:r>
    </w:p>
    <w:p w:rsidR="00F61697" w:rsidRDefault="00F61697" w:rsidP="00F61697">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Phone: 706-272-2999</w:t>
      </w:r>
    </w:p>
    <w:p w:rsidR="00F61697" w:rsidRDefault="00F61697" w:rsidP="00F61697">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Email: bwhitehead@daltonstate.edu</w:t>
      </w:r>
    </w:p>
    <w:p w:rsidR="00F61697" w:rsidRDefault="00F61697" w:rsidP="00F61697">
      <w:pPr>
        <w:ind w:right="-270"/>
        <w:rPr>
          <w:rFonts w:ascii="Sylfaen" w:hAnsi="Sylfaen" w:cstheme="minorHAnsi"/>
          <w:sz w:val="20"/>
          <w:szCs w:val="20"/>
          <w:u w:val="single"/>
        </w:rPr>
      </w:pPr>
    </w:p>
    <w:p w:rsidR="00F61697" w:rsidRDefault="00F61697" w:rsidP="00F61697">
      <w:pPr>
        <w:pStyle w:val="Heading2"/>
        <w:rPr>
          <w:rFonts w:ascii="Sylfaen" w:hAnsi="Sylfaen" w:cstheme="majorBidi"/>
          <w:sz w:val="20"/>
          <w:szCs w:val="20"/>
        </w:rPr>
      </w:pPr>
      <w:r>
        <w:rPr>
          <w:rFonts w:ascii="Sylfaen" w:hAnsi="Sylfaen"/>
          <w:sz w:val="20"/>
          <w:szCs w:val="20"/>
        </w:rPr>
        <w:t>If you would like to talk with someone confidentially:</w:t>
      </w:r>
    </w:p>
    <w:p w:rsidR="00F61697" w:rsidRDefault="00FD7F25" w:rsidP="00F61697">
      <w:pPr>
        <w:ind w:right="-270"/>
        <w:rPr>
          <w:rFonts w:ascii="Sylfaen" w:hAnsi="Sylfaen" w:cstheme="minorHAnsi"/>
          <w:sz w:val="20"/>
          <w:szCs w:val="20"/>
          <w:u w:val="single"/>
        </w:rPr>
      </w:pPr>
      <w:hyperlink r:id="rId18" w:history="1">
        <w:r w:rsidR="00F61697">
          <w:rPr>
            <w:rStyle w:val="Hyperlink"/>
            <w:rFonts w:ascii="Sylfaen" w:hAnsi="Sylfaen" w:cstheme="minorHAnsi"/>
            <w:sz w:val="20"/>
            <w:szCs w:val="20"/>
          </w:rPr>
          <w:t>The Counseling Center</w:t>
        </w:r>
      </w:hyperlink>
      <w:r w:rsidR="00F61697">
        <w:rPr>
          <w:rFonts w:ascii="Sylfaen" w:hAnsi="Sylfaen" w:cstheme="minorHAnsi"/>
          <w:color w:val="333333"/>
          <w:sz w:val="20"/>
          <w:szCs w:val="20"/>
        </w:rPr>
        <w:br/>
        <w:t>Health Professions 266 (Inside Health Center)</w:t>
      </w:r>
      <w:r w:rsidR="00F61697">
        <w:rPr>
          <w:rFonts w:ascii="Sylfaen" w:hAnsi="Sylfaen" w:cstheme="minorHAnsi"/>
          <w:color w:val="333333"/>
          <w:sz w:val="20"/>
          <w:szCs w:val="20"/>
        </w:rPr>
        <w:br/>
        <w:t>Phone: 706-272-4430</w:t>
      </w:r>
    </w:p>
    <w:p w:rsidR="00F57DB2" w:rsidRDefault="00F57DB2" w:rsidP="00F57DB2">
      <w:pPr>
        <w:spacing w:before="120" w:after="0" w:line="240" w:lineRule="auto"/>
        <w:rPr>
          <w:rStyle w:val="Hyperlink"/>
          <w:rFonts w:ascii="Sylfaen" w:hAnsi="Sylfaen"/>
          <w:sz w:val="20"/>
          <w:szCs w:val="20"/>
        </w:rPr>
      </w:pPr>
    </w:p>
    <w:p w:rsidR="00F27FBA" w:rsidRDefault="00F27FBA" w:rsidP="00F27FBA">
      <w:pPr>
        <w:spacing w:after="0" w:line="240" w:lineRule="auto"/>
        <w:rPr>
          <w:rFonts w:ascii="Sylfaen" w:hAnsi="Sylfaen"/>
          <w:b/>
          <w:sz w:val="28"/>
          <w:szCs w:val="28"/>
          <w:u w:val="single"/>
        </w:rPr>
      </w:pPr>
      <w:r>
        <w:rPr>
          <w:rFonts w:ascii="Sylfaen" w:hAnsi="Sylfaen"/>
          <w:b/>
          <w:sz w:val="28"/>
          <w:szCs w:val="28"/>
          <w:u w:val="single"/>
        </w:rPr>
        <w:t>House Bill 280</w:t>
      </w:r>
    </w:p>
    <w:p w:rsidR="00F27FBA" w:rsidRDefault="00F27FBA" w:rsidP="00F27FBA">
      <w:pPr>
        <w:spacing w:after="0" w:line="240" w:lineRule="auto"/>
        <w:ind w:firstLine="720"/>
        <w:rPr>
          <w:rFonts w:ascii="Sylfaen" w:hAnsi="Sylfaen"/>
        </w:rPr>
      </w:pPr>
      <w:r>
        <w:rPr>
          <w:rFonts w:ascii="Sylfaen" w:hAnsi="Sylfaen"/>
        </w:rPr>
        <w:t>House Bill 280, commonly known as the “campus carry” legislation, is effective as of July 1, 2017. Here are guidelines developed by the Office of Legal Affairs for the implementation of House Bill 280 that must be followed on all University System campuses on and after that date.</w:t>
      </w:r>
    </w:p>
    <w:p w:rsidR="00F27FBA" w:rsidRDefault="00F27FBA" w:rsidP="00F27FBA">
      <w:pPr>
        <w:spacing w:after="0" w:line="240" w:lineRule="auto"/>
        <w:ind w:firstLine="720"/>
        <w:rPr>
          <w:rFonts w:ascii="Sylfaen" w:hAnsi="Sylfaen"/>
          <w:b/>
          <w:sz w:val="28"/>
          <w:szCs w:val="28"/>
          <w:u w:val="single"/>
        </w:rPr>
      </w:pPr>
    </w:p>
    <w:p w:rsidR="00F27FBA" w:rsidRDefault="00F27FBA" w:rsidP="00F27FBA">
      <w:pPr>
        <w:spacing w:after="0" w:line="240" w:lineRule="auto"/>
        <w:ind w:firstLine="720"/>
        <w:rPr>
          <w:rFonts w:ascii="Sylfaen" w:hAnsi="Sylfaen"/>
        </w:rPr>
      </w:pPr>
      <w:r w:rsidRPr="003B7002">
        <w:rPr>
          <w:rFonts w:ascii="Sylfaen" w:hAnsi="Sylfaen"/>
        </w:rPr>
        <w:t xml:space="preserve">While current law already allows license-holders to keep weapons secured in motor vehicles, beginning on July 1, House Bill 280 will allow anyone who is properly licensed in the State of Georgia to carry a handgun in a concealed manner on property owned or leased by public colleges and universities, with some exceptions as explained below. It will not allow any other type of gun to be carried around campus; nor will it allow handguns to be carried openly. (House Bill 280 does not apply, however, to institution-sponsored events or excursions away from campus on property not owned or leased by a University System institution.) The statute defines concealed as “carried in such a fashion that does not actively solicit the attention of others and is not prominently, openly, and intentionally displayed except for purposes of defense of self or others.”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t xml:space="preserve">A license-holder therefore may carry a handgun while it is substantially (“but not necessarily completely”) covered by an article of clothing he or she is wearing, or contained 2 within a bag (“of a nondescript nature”) he or she is carrying, or in another </w:t>
      </w:r>
      <w:proofErr w:type="gramStart"/>
      <w:r w:rsidRPr="003B7002">
        <w:rPr>
          <w:rFonts w:ascii="Sylfaen" w:hAnsi="Sylfaen"/>
        </w:rPr>
        <w:t>similar manner</w:t>
      </w:r>
      <w:proofErr w:type="gramEnd"/>
      <w:r w:rsidRPr="003B7002">
        <w:rPr>
          <w:rFonts w:ascii="Sylfaen" w:hAnsi="Sylfaen"/>
        </w:rPr>
        <w:t xml:space="preserve"> that generally keeps it out of the view of others. There are </w:t>
      </w:r>
      <w:proofErr w:type="gramStart"/>
      <w:r w:rsidRPr="003B7002">
        <w:rPr>
          <w:rFonts w:ascii="Sylfaen" w:hAnsi="Sylfaen"/>
        </w:rPr>
        <w:t>a number of</w:t>
      </w:r>
      <w:proofErr w:type="gramEnd"/>
      <w:r w:rsidRPr="003B7002">
        <w:rPr>
          <w:rFonts w:ascii="Sylfaen" w:hAnsi="Sylfaen"/>
        </w:rPr>
        <w:t xml:space="preserve"> exceptions to the new law that limit the places on campus where handguns may be carried. Even license-holders may not carry a handgun into the following locations on college/univers</w:t>
      </w:r>
      <w:r>
        <w:rPr>
          <w:rFonts w:ascii="Sylfaen" w:hAnsi="Sylfaen"/>
        </w:rPr>
        <w:t xml:space="preserve">ity-owned or leased property: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t>Buildings and property used for athletic sporting events. This exception includes stadiums, gymnasiums and similar facilities in which intercollegiate games are staged (but does not extend to so-called “tailgating” areas where fans may congregate outside the gates of the sports facility). It does not extend to student recreation centers and similar facilities that are not us</w:t>
      </w:r>
      <w:r>
        <w:rPr>
          <w:rFonts w:ascii="Sylfaen" w:hAnsi="Sylfaen"/>
        </w:rPr>
        <w:t xml:space="preserve">ed for intercollegiate games. </w:t>
      </w:r>
    </w:p>
    <w:p w:rsidR="00F27FBA" w:rsidRDefault="00F27FBA" w:rsidP="00F27FBA">
      <w:pPr>
        <w:spacing w:after="0" w:line="240" w:lineRule="auto"/>
        <w:ind w:firstLine="720"/>
        <w:rPr>
          <w:rFonts w:ascii="Sylfaen" w:hAnsi="Sylfaen"/>
        </w:rPr>
      </w:pPr>
      <w:r w:rsidRPr="003B7002">
        <w:rPr>
          <w:rFonts w:ascii="Sylfaen" w:hAnsi="Sylfaen"/>
        </w:rPr>
        <w:t>Student housing facilities including residence halls and similar buildings where students live such as fraternity and sorority houses. (Note that any housing that is not on property owned or leased by a University System institution is no</w:t>
      </w:r>
      <w:r>
        <w:rPr>
          <w:rFonts w:ascii="Sylfaen" w:hAnsi="Sylfaen"/>
        </w:rPr>
        <w:t xml:space="preserve">t covered by House Bill 280.)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t xml:space="preserve">Spaces – including any room, continuous collection of rooms or outdoor facility – that are used for preschool or childcare. </w:t>
      </w:r>
      <w:proofErr w:type="gramStart"/>
      <w:r w:rsidRPr="003B7002">
        <w:rPr>
          <w:rFonts w:ascii="Sylfaen" w:hAnsi="Sylfaen"/>
        </w:rPr>
        <w:t>In order to</w:t>
      </w:r>
      <w:proofErr w:type="gramEnd"/>
      <w:r w:rsidRPr="003B7002">
        <w:rPr>
          <w:rFonts w:ascii="Sylfaen" w:hAnsi="Sylfaen"/>
        </w:rPr>
        <w:t xml:space="preserve"> qualify, preschool and childcare spaces must have controlled access (meaning access via personnel stationed at the door or an electronic mechanism) </w:t>
      </w:r>
      <w:r>
        <w:rPr>
          <w:rFonts w:ascii="Sylfaen" w:hAnsi="Sylfaen"/>
        </w:rPr>
        <w:t xml:space="preserve">limited to authorized people.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lastRenderedPageBreak/>
        <w:t xml:space="preserve">Rooms and other spaces during the times when they are being used for classes in which high school students are enrolled, whether through dual enrollment and programs such as Move </w:t>
      </w:r>
      <w:proofErr w:type="gramStart"/>
      <w:r w:rsidRPr="003B7002">
        <w:rPr>
          <w:rFonts w:ascii="Sylfaen" w:hAnsi="Sylfaen"/>
        </w:rPr>
        <w:t>On</w:t>
      </w:r>
      <w:proofErr w:type="gramEnd"/>
      <w:r w:rsidRPr="003B7002">
        <w:rPr>
          <w:rFonts w:ascii="Sylfaen" w:hAnsi="Sylfaen"/>
        </w:rPr>
        <w:t xml:space="preserve"> When Ready or through college and career academies or other specialized programs such as Early College. License-holders who want to carry handguns to class will need to visit the institution’s registrar or other designated employee, who after verifying their enrollment status will tell them which of their classes, if any, have high school students enrolled. Institutions shall not, however, keep any listing of those who inquire. (Note also that the names of enrolled high school students may not be revealed in accordance with applicable privacy laws.) It is the responsibility of license-holders to seek out this information and make themselves aware of which classrooms </w:t>
      </w:r>
      <w:r>
        <w:rPr>
          <w:rFonts w:ascii="Sylfaen" w:hAnsi="Sylfaen"/>
        </w:rPr>
        <w:t xml:space="preserve">fall within this exception.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t xml:space="preserve">Faculty, staff and administrative offices. This exception includes offices and office suites occupied by faculty, staff and administrators but does not include more </w:t>
      </w:r>
      <w:proofErr w:type="gramStart"/>
      <w:r w:rsidRPr="003B7002">
        <w:rPr>
          <w:rFonts w:ascii="Sylfaen" w:hAnsi="Sylfaen"/>
        </w:rPr>
        <w:t>general public</w:t>
      </w:r>
      <w:proofErr w:type="gramEnd"/>
      <w:r w:rsidRPr="003B7002">
        <w:rPr>
          <w:rFonts w:ascii="Sylfaen" w:hAnsi="Sylfaen"/>
        </w:rPr>
        <w:t xml:space="preserve"> common spaces outside of those areas. · Rooms during the times when they are being used for disciplinary proceedings of any kind, including those regarding students, faculty or staff. These would include any meetings or hearings that are part of the University System’s or the institution’s sexual misconduct, student conduct, dispute resolution, grievance, appeals or similar processes.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t>Under the new law, it is a misdemeanor crime for a license-holder to carry a handgun “in a manner or in a building, property, room, or space in violation of” these provisions. Doing so also may be a violation of the institution’s student code of conduct and personnel rules. It will be the responsibility of those license</w:t>
      </w:r>
      <w:r>
        <w:rPr>
          <w:rFonts w:ascii="Sylfaen" w:hAnsi="Sylfaen"/>
        </w:rPr>
        <w:t xml:space="preserve"> </w:t>
      </w:r>
      <w:r w:rsidRPr="003B7002">
        <w:rPr>
          <w:rFonts w:ascii="Sylfaen" w:hAnsi="Sylfaen"/>
        </w:rPr>
        <w:t xml:space="preserve">holders who choose to carry handguns on campus to know the law and to understand where they can go while carrying. Institutions will not provide gun storage facilities or erect signs outside restricted areas.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rPr>
      </w:pPr>
      <w:r w:rsidRPr="003B7002">
        <w:rPr>
          <w:rFonts w:ascii="Sylfaen" w:hAnsi="Sylfaen"/>
        </w:rPr>
        <w:t xml:space="preserve">Each institution will need to review its campus conduct and weapons policies to ensure that they comply with these changes to the law. While House Bill 280 provides for specific exceptions where handguns may not go, it does not give individual institutions discretion to bar or further limit handguns on their campuses. Institutions therefore may not place additional restrictions or prohibitions on the carrying of handguns beyond those contained in the law. Neither should anyone else attempt to interfere with the ability of license-holders to carry concealed handguns on campus. </w:t>
      </w:r>
    </w:p>
    <w:p w:rsidR="00F27FBA" w:rsidRDefault="00F27FBA" w:rsidP="00F27FBA">
      <w:pPr>
        <w:spacing w:after="0" w:line="240" w:lineRule="auto"/>
        <w:ind w:firstLine="720"/>
        <w:rPr>
          <w:rFonts w:ascii="Sylfaen" w:hAnsi="Sylfaen"/>
        </w:rPr>
      </w:pPr>
    </w:p>
    <w:p w:rsidR="00F27FBA" w:rsidRDefault="00F27FBA" w:rsidP="00F27FBA">
      <w:pPr>
        <w:spacing w:after="0" w:line="240" w:lineRule="auto"/>
        <w:ind w:firstLine="720"/>
        <w:rPr>
          <w:rFonts w:ascii="Sylfaen" w:hAnsi="Sylfaen"/>
          <w:b/>
          <w:sz w:val="28"/>
          <w:szCs w:val="28"/>
          <w:u w:val="single"/>
        </w:rPr>
      </w:pPr>
      <w:r w:rsidRPr="003B7002">
        <w:rPr>
          <w:rFonts w:ascii="Sylfaen" w:hAnsi="Sylfaen"/>
        </w:rPr>
        <w:t>It is incumbent upon each of us to follow the law. Students, faculty and staff should not attempt themselves to monitor or to enforce compliance with the statute by those who do carry handguns. Only law enforcement personnel, including the University System’s more than 800 POST-certified officers, will be responsible for enforcing the law. If others have concerns or questions, they should contact their campus law enforcement departments. In the coming weeks, the University System Office of Safety and Security will be providing training to campus law enforcement officers.</w:t>
      </w:r>
    </w:p>
    <w:p w:rsidR="00F27FBA" w:rsidRDefault="00F27FBA" w:rsidP="00F57DB2">
      <w:pPr>
        <w:spacing w:before="120" w:after="0" w:line="240" w:lineRule="auto"/>
        <w:rPr>
          <w:rStyle w:val="Hyperlink"/>
          <w:rFonts w:ascii="Sylfaen" w:hAnsi="Sylfaen"/>
          <w:sz w:val="20"/>
          <w:szCs w:val="20"/>
        </w:rPr>
      </w:pPr>
    </w:p>
    <w:p w:rsidR="00B3038D" w:rsidRDefault="00B3038D" w:rsidP="00AC7D2F">
      <w:pPr>
        <w:spacing w:after="0" w:line="240" w:lineRule="auto"/>
        <w:rPr>
          <w:rFonts w:ascii="Sylfaen" w:hAnsi="Sylfaen"/>
          <w:b/>
          <w:sz w:val="28"/>
          <w:szCs w:val="28"/>
          <w:u w:val="single"/>
        </w:rPr>
      </w:pPr>
      <w:r>
        <w:rPr>
          <w:rFonts w:ascii="Sylfaen" w:hAnsi="Sylfaen"/>
          <w:b/>
          <w:sz w:val="28"/>
          <w:szCs w:val="28"/>
          <w:u w:val="single"/>
        </w:rPr>
        <w:t>Grades and Assessment/Evaluation Method</w:t>
      </w:r>
    </w:p>
    <w:p w:rsidR="00A9695F" w:rsidRPr="00A9695F" w:rsidRDefault="00A9695F" w:rsidP="00A9695F">
      <w:pPr>
        <w:pStyle w:val="Heading2"/>
        <w:rPr>
          <w:rFonts w:ascii="Sylfaen" w:hAnsi="Sylfaen"/>
          <w:sz w:val="22"/>
          <w:szCs w:val="22"/>
        </w:rPr>
      </w:pPr>
      <w:bookmarkStart w:id="0" w:name="_Toc472424835"/>
      <w:r w:rsidRPr="00A9695F">
        <w:rPr>
          <w:rFonts w:ascii="Sylfaen" w:hAnsi="Sylfaen"/>
          <w:sz w:val="22"/>
          <w:szCs w:val="22"/>
        </w:rPr>
        <w:t>EVALUATION:</w:t>
      </w:r>
      <w:bookmarkEnd w:id="0"/>
    </w:p>
    <w:p w:rsidR="00A9695F" w:rsidRPr="00A9695F" w:rsidRDefault="00A9695F" w:rsidP="00A9695F">
      <w:pPr>
        <w:spacing w:after="0"/>
        <w:ind w:firstLine="720"/>
        <w:rPr>
          <w:rFonts w:ascii="Sylfaen" w:hAnsi="Sylfaen"/>
          <w:color w:val="000000" w:themeColor="text1"/>
        </w:rPr>
      </w:pPr>
      <w:r w:rsidRPr="00A9695F">
        <w:rPr>
          <w:rFonts w:ascii="Sylfaen" w:hAnsi="Sylfaen"/>
          <w:color w:val="000000" w:themeColor="text1"/>
        </w:rPr>
        <w:t xml:space="preserve">Four to six written assignments equaling 4,000 words, including a research paper that </w:t>
      </w:r>
    </w:p>
    <w:p w:rsidR="00A9695F" w:rsidRPr="00D31E90" w:rsidRDefault="00A9695F" w:rsidP="00D31E90">
      <w:pPr>
        <w:spacing w:after="0"/>
        <w:ind w:firstLine="720"/>
        <w:rPr>
          <w:rFonts w:ascii="Sylfaen" w:hAnsi="Sylfaen"/>
          <w:color w:val="000000" w:themeColor="text1"/>
        </w:rPr>
      </w:pPr>
      <w:r w:rsidRPr="00A9695F">
        <w:rPr>
          <w:rFonts w:ascii="Sylfaen" w:hAnsi="Sylfaen"/>
          <w:color w:val="000000" w:themeColor="text1"/>
        </w:rPr>
        <w:t xml:space="preserve">is a minimum of 1,000 words and one oral report: </w:t>
      </w:r>
      <w:r w:rsidRPr="00A9695F">
        <w:rPr>
          <w:rFonts w:ascii="Sylfaen" w:hAnsi="Sylfaen"/>
          <w:color w:val="000000" w:themeColor="text1"/>
          <w:highlight w:val="cyan"/>
        </w:rPr>
        <w:t>65%</w:t>
      </w:r>
      <w:r w:rsidRPr="00A9695F">
        <w:rPr>
          <w:rFonts w:ascii="Sylfaen" w:hAnsi="Sylfaen"/>
          <w:color w:val="000000" w:themeColor="text1"/>
        </w:rPr>
        <w:t xml:space="preserve"> of the course </w:t>
      </w:r>
      <w:proofErr w:type="gramStart"/>
      <w:r w:rsidRPr="00A9695F">
        <w:rPr>
          <w:rFonts w:ascii="Sylfaen" w:hAnsi="Sylfaen"/>
          <w:color w:val="000000" w:themeColor="text1"/>
        </w:rPr>
        <w:t>grade</w:t>
      </w:r>
      <w:r w:rsidR="00D31E90">
        <w:rPr>
          <w:rFonts w:ascii="Sylfaen" w:hAnsi="Sylfaen"/>
          <w:color w:val="000000" w:themeColor="text1"/>
        </w:rPr>
        <w:t>.</w:t>
      </w:r>
      <w:proofErr w:type="gramEnd"/>
    </w:p>
    <w:p w:rsidR="00FF1137" w:rsidRPr="007A1734" w:rsidRDefault="00FF1137" w:rsidP="00FF1137">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rPr>
      </w:pPr>
      <w:r>
        <w:rPr>
          <w:rFonts w:ascii="Sylfaen" w:hAnsi="Sylfaen"/>
        </w:rPr>
        <w:lastRenderedPageBreak/>
        <w:tab/>
        <w:t>Ess</w:t>
      </w:r>
      <w:r w:rsidR="005D2510">
        <w:rPr>
          <w:rFonts w:ascii="Sylfaen" w:hAnsi="Sylfaen"/>
        </w:rPr>
        <w:t xml:space="preserve">ay grades </w:t>
      </w:r>
      <w:r>
        <w:rPr>
          <w:rFonts w:ascii="Sylfaen" w:hAnsi="Sylfaen"/>
        </w:rPr>
        <w:t xml:space="preserve">are either Pass or Fail. An essay that has more than 20 mistakes of any kind (comma, spelling, organization, thesis, citation, or formatting errors) will fail, and each student </w:t>
      </w:r>
      <w:r>
        <w:rPr>
          <w:rFonts w:ascii="Sylfaen" w:hAnsi="Sylfaen"/>
          <w:b/>
          <w:u w:val="single"/>
        </w:rPr>
        <w:t>is expected to</w:t>
      </w:r>
      <w:r>
        <w:rPr>
          <w:rFonts w:ascii="Sylfaen" w:hAnsi="Sylfaen"/>
        </w:rPr>
        <w:t xml:space="preserve"> revise any failing essay as many times as needed – until the last day of class – </w:t>
      </w:r>
      <w:proofErr w:type="gramStart"/>
      <w:r>
        <w:rPr>
          <w:rFonts w:ascii="Sylfaen" w:hAnsi="Sylfaen"/>
        </w:rPr>
        <w:t>in order to</w:t>
      </w:r>
      <w:proofErr w:type="gramEnd"/>
      <w:r>
        <w:rPr>
          <w:rFonts w:ascii="Sylfaen" w:hAnsi="Sylfaen"/>
        </w:rPr>
        <w:t xml:space="preserve"> receive a passing score for a failing essay***. Feel free to visit the writing lab or schedule a meeting with me to go over your essay(s).</w:t>
      </w:r>
    </w:p>
    <w:p w:rsidR="00FF1137" w:rsidRDefault="00FF1137" w:rsidP="00FF1137">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rPr>
      </w:pPr>
      <w:r>
        <w:rPr>
          <w:rFonts w:ascii="Sylfaen" w:hAnsi="Sylfaen"/>
        </w:rPr>
        <w:tab/>
      </w:r>
      <w:r w:rsidRPr="007A1734">
        <w:rPr>
          <w:rFonts w:ascii="Sylfaen" w:hAnsi="Sylfaen"/>
          <w:u w:val="single"/>
        </w:rPr>
        <w:t>Passing Grades</w:t>
      </w:r>
      <w:r>
        <w:rPr>
          <w:rFonts w:ascii="Sylfaen" w:hAnsi="Sylfaen"/>
        </w:rPr>
        <w:t>:</w:t>
      </w:r>
    </w:p>
    <w:p w:rsidR="00FF1137" w:rsidRDefault="00FF1137" w:rsidP="00FF1137">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rPr>
      </w:pPr>
      <w:r>
        <w:rPr>
          <w:rFonts w:ascii="Sylfaen" w:hAnsi="Sylfaen"/>
        </w:rPr>
        <w:tab/>
      </w:r>
      <w:r>
        <w:rPr>
          <w:rFonts w:ascii="Sylfaen" w:hAnsi="Sylfaen"/>
        </w:rPr>
        <w:tab/>
      </w:r>
      <w:r>
        <w:rPr>
          <w:rFonts w:ascii="Sylfaen" w:hAnsi="Sylfaen"/>
          <w:u w:val="words"/>
        </w:rPr>
        <w:t>A</w:t>
      </w:r>
      <w:r>
        <w:rPr>
          <w:rFonts w:ascii="Sylfaen" w:hAnsi="Sylfaen"/>
        </w:rPr>
        <w:t xml:space="preserve"> </w:t>
      </w:r>
      <w:r>
        <w:rPr>
          <w:rFonts w:ascii="Sylfaen" w:hAnsi="Sylfaen"/>
        </w:rPr>
        <w:tab/>
        <w:t xml:space="preserve">(90-100%) – up to </w:t>
      </w:r>
      <w:r>
        <w:rPr>
          <w:rFonts w:ascii="Sylfaen" w:hAnsi="Sylfaen"/>
          <w:b/>
        </w:rPr>
        <w:t>8</w:t>
      </w:r>
      <w:r w:rsidRPr="007A1734">
        <w:rPr>
          <w:rFonts w:ascii="Sylfaen" w:hAnsi="Sylfaen"/>
          <w:b/>
        </w:rPr>
        <w:t xml:space="preserve"> errors</w:t>
      </w:r>
    </w:p>
    <w:p w:rsidR="00FF1137" w:rsidRDefault="00FF1137" w:rsidP="00FF1137">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rPr>
      </w:pPr>
      <w:r>
        <w:rPr>
          <w:rFonts w:ascii="Sylfaen" w:hAnsi="Sylfaen"/>
        </w:rPr>
        <w:tab/>
      </w:r>
      <w:r>
        <w:rPr>
          <w:rFonts w:ascii="Sylfaen" w:hAnsi="Sylfaen"/>
        </w:rPr>
        <w:tab/>
      </w:r>
      <w:r>
        <w:rPr>
          <w:rFonts w:ascii="Sylfaen" w:hAnsi="Sylfaen"/>
          <w:u w:val="words"/>
        </w:rPr>
        <w:t>B</w:t>
      </w:r>
      <w:r>
        <w:rPr>
          <w:rFonts w:ascii="Sylfaen" w:hAnsi="Sylfaen"/>
        </w:rPr>
        <w:t xml:space="preserve"> </w:t>
      </w:r>
      <w:r>
        <w:rPr>
          <w:rFonts w:ascii="Sylfaen" w:hAnsi="Sylfaen"/>
        </w:rPr>
        <w:tab/>
        <w:t xml:space="preserve">(80-89%) – up to </w:t>
      </w:r>
      <w:r>
        <w:rPr>
          <w:rFonts w:ascii="Sylfaen" w:hAnsi="Sylfaen"/>
          <w:b/>
        </w:rPr>
        <w:t>15</w:t>
      </w:r>
      <w:r w:rsidRPr="007A1734">
        <w:rPr>
          <w:rFonts w:ascii="Sylfaen" w:hAnsi="Sylfaen"/>
          <w:b/>
        </w:rPr>
        <w:t xml:space="preserve"> errors</w:t>
      </w:r>
    </w:p>
    <w:p w:rsidR="00FF1137" w:rsidRDefault="00FF1137" w:rsidP="00FF1137">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rPr>
      </w:pPr>
      <w:r>
        <w:rPr>
          <w:rFonts w:ascii="Sylfaen" w:hAnsi="Sylfaen"/>
        </w:rPr>
        <w:t xml:space="preserve">      </w:t>
      </w:r>
      <w:r>
        <w:rPr>
          <w:rFonts w:ascii="Sylfaen" w:hAnsi="Sylfaen"/>
        </w:rPr>
        <w:tab/>
      </w:r>
      <w:r>
        <w:rPr>
          <w:rFonts w:ascii="Sylfaen" w:hAnsi="Sylfaen"/>
        </w:rPr>
        <w:tab/>
      </w:r>
      <w:r>
        <w:rPr>
          <w:rFonts w:ascii="Sylfaen" w:hAnsi="Sylfaen"/>
        </w:rPr>
        <w:tab/>
      </w:r>
      <w:r>
        <w:rPr>
          <w:rFonts w:ascii="Sylfaen" w:hAnsi="Sylfaen"/>
          <w:u w:val="words"/>
        </w:rPr>
        <w:t>C</w:t>
      </w:r>
      <w:r>
        <w:rPr>
          <w:rFonts w:ascii="Sylfaen" w:hAnsi="Sylfaen"/>
        </w:rPr>
        <w:t xml:space="preserve"> </w:t>
      </w:r>
      <w:r>
        <w:rPr>
          <w:rFonts w:ascii="Sylfaen" w:hAnsi="Sylfaen"/>
        </w:rPr>
        <w:tab/>
        <w:t xml:space="preserve">(70-79%) – up to </w:t>
      </w:r>
      <w:r>
        <w:rPr>
          <w:rFonts w:ascii="Sylfaen" w:hAnsi="Sylfaen"/>
          <w:b/>
        </w:rPr>
        <w:t>20</w:t>
      </w:r>
      <w:r w:rsidRPr="007A1734">
        <w:rPr>
          <w:rFonts w:ascii="Sylfaen" w:hAnsi="Sylfaen"/>
          <w:b/>
        </w:rPr>
        <w:t xml:space="preserve"> errors</w:t>
      </w:r>
    </w:p>
    <w:p w:rsidR="00FF1137" w:rsidRPr="007A1734" w:rsidRDefault="00FF1137" w:rsidP="00FF1137">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u w:val="single"/>
        </w:rPr>
      </w:pPr>
      <w:r>
        <w:rPr>
          <w:rFonts w:ascii="Sylfaen" w:hAnsi="Sylfaen"/>
          <w:u w:val="words"/>
        </w:rPr>
        <w:tab/>
      </w:r>
      <w:r>
        <w:rPr>
          <w:rFonts w:ascii="Sylfaen" w:hAnsi="Sylfaen"/>
          <w:u w:val="words"/>
        </w:rPr>
        <w:tab/>
      </w:r>
      <w:r>
        <w:rPr>
          <w:rFonts w:ascii="Sylfaen" w:hAnsi="Sylfaen"/>
          <w:u w:val="single"/>
        </w:rPr>
        <w:t>Failing Grades</w:t>
      </w:r>
    </w:p>
    <w:p w:rsidR="00FF1137" w:rsidRPr="00F07562" w:rsidRDefault="00FF1137" w:rsidP="00FF1137">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i/>
        </w:rPr>
      </w:pPr>
      <w:r>
        <w:rPr>
          <w:rFonts w:ascii="Sylfaen" w:hAnsi="Sylfaen"/>
        </w:rPr>
        <w:tab/>
      </w:r>
      <w:r>
        <w:rPr>
          <w:rFonts w:ascii="Sylfaen" w:hAnsi="Sylfaen"/>
        </w:rPr>
        <w:tab/>
      </w:r>
      <w:r>
        <w:rPr>
          <w:rFonts w:ascii="Sylfaen" w:hAnsi="Sylfaen"/>
        </w:rPr>
        <w:tab/>
      </w:r>
      <w:r>
        <w:rPr>
          <w:rFonts w:ascii="Sylfaen" w:hAnsi="Sylfaen"/>
          <w:u w:val="words"/>
        </w:rPr>
        <w:t>D</w:t>
      </w:r>
      <w:r>
        <w:rPr>
          <w:rFonts w:ascii="Sylfaen" w:hAnsi="Sylfaen"/>
        </w:rPr>
        <w:t xml:space="preserve"> </w:t>
      </w:r>
      <w:r>
        <w:rPr>
          <w:rFonts w:ascii="Sylfaen" w:hAnsi="Sylfaen"/>
        </w:rPr>
        <w:tab/>
        <w:t xml:space="preserve">(60-69%) </w:t>
      </w:r>
      <w:r>
        <w:rPr>
          <w:rFonts w:ascii="Sylfaen" w:hAnsi="Sylfaen"/>
        </w:rPr>
        <w:tab/>
        <w:t xml:space="preserve"> </w:t>
      </w:r>
      <w:r w:rsidRPr="00F07562">
        <w:rPr>
          <w:rFonts w:ascii="Sylfaen" w:hAnsi="Sylfaen"/>
          <w:i/>
        </w:rPr>
        <w:t>Student MUST repeat the course</w:t>
      </w:r>
    </w:p>
    <w:p w:rsidR="00FF1137" w:rsidRDefault="00FF1137" w:rsidP="00FF1137">
      <w:pPr>
        <w:spacing w:after="0" w:line="240" w:lineRule="auto"/>
        <w:rPr>
          <w:rFonts w:ascii="Sylfaen" w:hAnsi="Sylfaen"/>
        </w:rPr>
      </w:pPr>
      <w:r>
        <w:rPr>
          <w:rFonts w:ascii="Sylfaen" w:hAnsi="Sylfaen"/>
        </w:rPr>
        <w:tab/>
        <w:t xml:space="preserve">       </w:t>
      </w:r>
      <w:r>
        <w:rPr>
          <w:rFonts w:ascii="Sylfaen" w:hAnsi="Sylfaen"/>
          <w:u w:val="words"/>
        </w:rPr>
        <w:t>F</w:t>
      </w:r>
      <w:r>
        <w:rPr>
          <w:rFonts w:ascii="Sylfaen" w:hAnsi="Sylfaen"/>
        </w:rPr>
        <w:t xml:space="preserve">    </w:t>
      </w:r>
      <w:r>
        <w:rPr>
          <w:rFonts w:ascii="Sylfaen" w:hAnsi="Sylfaen"/>
        </w:rPr>
        <w:tab/>
        <w:t xml:space="preserve">(Below 60) </w:t>
      </w:r>
      <w:r>
        <w:rPr>
          <w:rFonts w:ascii="Sylfaen" w:hAnsi="Sylfaen"/>
        </w:rPr>
        <w:tab/>
      </w:r>
      <w:r w:rsidRPr="00F07562">
        <w:rPr>
          <w:rFonts w:ascii="Sylfaen" w:hAnsi="Sylfaen"/>
          <w:i/>
        </w:rPr>
        <w:t>Student MUST repeat the course</w:t>
      </w:r>
    </w:p>
    <w:p w:rsidR="00FF1137" w:rsidRDefault="00FF1137" w:rsidP="00FF1137">
      <w:pPr>
        <w:spacing w:after="0" w:line="240" w:lineRule="auto"/>
        <w:rPr>
          <w:rFonts w:ascii="Sylfaen" w:hAnsi="Sylfa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524"/>
      </w:tblGrid>
      <w:tr w:rsidR="00FF1137" w:rsidTr="00E53BAC">
        <w:tc>
          <w:tcPr>
            <w:tcW w:w="828" w:type="dxa"/>
            <w:tcBorders>
              <w:top w:val="single" w:sz="4" w:space="0" w:color="000000"/>
              <w:left w:val="single" w:sz="4" w:space="0" w:color="000000"/>
              <w:bottom w:val="single" w:sz="4" w:space="0" w:color="000000"/>
              <w:right w:val="single" w:sz="4" w:space="0" w:color="000000"/>
            </w:tcBorders>
            <w:hideMark/>
          </w:tcPr>
          <w:p w:rsidR="00FF1137" w:rsidRDefault="00FF1137" w:rsidP="00E53BAC">
            <w:pPr>
              <w:spacing w:after="0" w:line="240" w:lineRule="auto"/>
              <w:rPr>
                <w:rFonts w:ascii="Sylfaen" w:hAnsi="Sylfaen"/>
              </w:rPr>
            </w:pPr>
            <w:r>
              <w:rPr>
                <w:rFonts w:ascii="Sylfaen" w:hAnsi="Sylfaen"/>
              </w:rPr>
              <w:t>Grade</w:t>
            </w:r>
          </w:p>
        </w:tc>
        <w:tc>
          <w:tcPr>
            <w:tcW w:w="8748" w:type="dxa"/>
            <w:tcBorders>
              <w:top w:val="single" w:sz="4" w:space="0" w:color="000000"/>
              <w:left w:val="single" w:sz="4" w:space="0" w:color="000000"/>
              <w:bottom w:val="single" w:sz="4" w:space="0" w:color="000000"/>
              <w:right w:val="single" w:sz="4" w:space="0" w:color="000000"/>
            </w:tcBorders>
            <w:hideMark/>
          </w:tcPr>
          <w:p w:rsidR="00FF1137" w:rsidRDefault="00FF1137" w:rsidP="00E53BAC">
            <w:pPr>
              <w:spacing w:after="0" w:line="240" w:lineRule="auto"/>
              <w:rPr>
                <w:rFonts w:ascii="Sylfaen" w:hAnsi="Sylfaen"/>
              </w:rPr>
            </w:pPr>
            <w:r>
              <w:rPr>
                <w:rFonts w:ascii="Sylfaen" w:hAnsi="Sylfaen"/>
              </w:rPr>
              <w:t>Explanation</w:t>
            </w:r>
          </w:p>
        </w:tc>
      </w:tr>
      <w:tr w:rsidR="00FF1137" w:rsidTr="00E53BAC">
        <w:trPr>
          <w:trHeight w:val="206"/>
        </w:trPr>
        <w:tc>
          <w:tcPr>
            <w:tcW w:w="828" w:type="dxa"/>
            <w:tcBorders>
              <w:top w:val="single" w:sz="4" w:space="0" w:color="000000"/>
              <w:left w:val="single" w:sz="4" w:space="0" w:color="000000"/>
              <w:bottom w:val="single" w:sz="4" w:space="0" w:color="000000"/>
              <w:right w:val="single" w:sz="4" w:space="0" w:color="000000"/>
            </w:tcBorders>
            <w:hideMark/>
          </w:tcPr>
          <w:p w:rsidR="00FF1137" w:rsidRDefault="00FF1137" w:rsidP="00E53BAC">
            <w:pPr>
              <w:spacing w:after="0" w:line="240" w:lineRule="auto"/>
              <w:rPr>
                <w:rFonts w:ascii="Sylfaen" w:hAnsi="Sylfaen"/>
              </w:rPr>
            </w:pPr>
            <w:r>
              <w:rPr>
                <w:rFonts w:ascii="Sylfaen" w:hAnsi="Sylfaen"/>
              </w:rPr>
              <w:t>Pass</w:t>
            </w:r>
          </w:p>
        </w:tc>
        <w:tc>
          <w:tcPr>
            <w:tcW w:w="8748" w:type="dxa"/>
            <w:tcBorders>
              <w:top w:val="single" w:sz="4" w:space="0" w:color="000000"/>
              <w:left w:val="single" w:sz="4" w:space="0" w:color="000000"/>
              <w:bottom w:val="single" w:sz="4" w:space="0" w:color="000000"/>
              <w:right w:val="single" w:sz="4" w:space="0" w:color="000000"/>
            </w:tcBorders>
            <w:hideMark/>
          </w:tcPr>
          <w:p w:rsidR="00FF1137" w:rsidRDefault="00FF1137" w:rsidP="00E53BAC">
            <w:pPr>
              <w:spacing w:after="0" w:line="240" w:lineRule="auto"/>
              <w:rPr>
                <w:rFonts w:ascii="Sylfaen" w:hAnsi="Sylfaen"/>
              </w:rPr>
            </w:pPr>
            <w:r w:rsidRPr="00AA28FB">
              <w:rPr>
                <w:rFonts w:ascii="Sylfaen" w:hAnsi="Sylfaen"/>
                <w:b/>
              </w:rPr>
              <w:t>A</w:t>
            </w:r>
            <w:r>
              <w:rPr>
                <w:rFonts w:ascii="Sylfaen" w:hAnsi="Sylfaen"/>
              </w:rPr>
              <w:t>:     Exceeds Expectations and Guidelines. Nearly flawless work (</w:t>
            </w:r>
            <w:r w:rsidRPr="00AA28FB">
              <w:rPr>
                <w:rFonts w:ascii="Sylfaen" w:hAnsi="Sylfaen"/>
                <w:b/>
              </w:rPr>
              <w:t>8 or less errors</w:t>
            </w:r>
            <w:r>
              <w:rPr>
                <w:rFonts w:ascii="Sylfaen" w:hAnsi="Sylfaen"/>
              </w:rPr>
              <w:t>)</w:t>
            </w:r>
          </w:p>
          <w:p w:rsidR="00FF1137" w:rsidRDefault="00FF1137" w:rsidP="00E53BAC">
            <w:pPr>
              <w:spacing w:after="0" w:line="240" w:lineRule="auto"/>
              <w:rPr>
                <w:rFonts w:ascii="Sylfaen" w:hAnsi="Sylfaen"/>
              </w:rPr>
            </w:pPr>
            <w:r>
              <w:rPr>
                <w:rFonts w:ascii="Sylfaen" w:hAnsi="Sylfaen"/>
                <w:b/>
              </w:rPr>
              <w:t xml:space="preserve">B:     </w:t>
            </w:r>
            <w:r>
              <w:rPr>
                <w:rFonts w:ascii="Sylfaen" w:hAnsi="Sylfaen"/>
              </w:rPr>
              <w:t>Meets most guidelines; some wording, formatting, content and grammar issues (</w:t>
            </w:r>
            <w:r>
              <w:rPr>
                <w:rFonts w:ascii="Sylfaen" w:hAnsi="Sylfaen"/>
                <w:b/>
              </w:rPr>
              <w:t>15 or less errors</w:t>
            </w:r>
            <w:r>
              <w:rPr>
                <w:rFonts w:ascii="Sylfaen" w:hAnsi="Sylfaen"/>
              </w:rPr>
              <w:t xml:space="preserve">) </w:t>
            </w:r>
          </w:p>
          <w:p w:rsidR="00FF1137" w:rsidRDefault="00FF1137" w:rsidP="00E53BAC">
            <w:pPr>
              <w:spacing w:after="0" w:line="240" w:lineRule="auto"/>
              <w:rPr>
                <w:rFonts w:ascii="Sylfaen" w:hAnsi="Sylfaen"/>
              </w:rPr>
            </w:pPr>
            <w:r>
              <w:rPr>
                <w:rFonts w:ascii="Sylfaen" w:hAnsi="Sylfaen"/>
                <w:b/>
              </w:rPr>
              <w:t xml:space="preserve">C:     </w:t>
            </w:r>
            <w:r>
              <w:rPr>
                <w:rFonts w:ascii="Sylfaen" w:hAnsi="Sylfaen"/>
              </w:rPr>
              <w:t xml:space="preserve">Does not meet many guidelines; numerous wording, content, grammar issues </w:t>
            </w:r>
            <w:r w:rsidRPr="004669CC">
              <w:rPr>
                <w:rFonts w:ascii="Sylfaen" w:hAnsi="Sylfaen"/>
                <w:b/>
              </w:rPr>
              <w:t>(15-20 errors)</w:t>
            </w:r>
          </w:p>
        </w:tc>
      </w:tr>
      <w:tr w:rsidR="00FF1137" w:rsidTr="00E53BAC">
        <w:tc>
          <w:tcPr>
            <w:tcW w:w="828" w:type="dxa"/>
            <w:tcBorders>
              <w:top w:val="single" w:sz="4" w:space="0" w:color="000000"/>
              <w:left w:val="single" w:sz="4" w:space="0" w:color="000000"/>
              <w:bottom w:val="single" w:sz="4" w:space="0" w:color="000000"/>
              <w:right w:val="single" w:sz="4" w:space="0" w:color="000000"/>
            </w:tcBorders>
            <w:hideMark/>
          </w:tcPr>
          <w:p w:rsidR="00FF1137" w:rsidRDefault="00FF1137" w:rsidP="00E53BAC">
            <w:pPr>
              <w:spacing w:after="0" w:line="240" w:lineRule="auto"/>
              <w:rPr>
                <w:rFonts w:ascii="Sylfaen" w:hAnsi="Sylfaen"/>
              </w:rPr>
            </w:pPr>
            <w:r>
              <w:rPr>
                <w:rFonts w:ascii="Sylfaen" w:hAnsi="Sylfaen"/>
              </w:rPr>
              <w:t>Fail</w:t>
            </w:r>
          </w:p>
        </w:tc>
        <w:tc>
          <w:tcPr>
            <w:tcW w:w="8748" w:type="dxa"/>
            <w:tcBorders>
              <w:top w:val="single" w:sz="4" w:space="0" w:color="000000"/>
              <w:left w:val="single" w:sz="4" w:space="0" w:color="000000"/>
              <w:bottom w:val="single" w:sz="4" w:space="0" w:color="000000"/>
              <w:right w:val="single" w:sz="4" w:space="0" w:color="000000"/>
            </w:tcBorders>
            <w:hideMark/>
          </w:tcPr>
          <w:p w:rsidR="00FF1137" w:rsidRDefault="00FF1137" w:rsidP="00E53BAC">
            <w:pPr>
              <w:spacing w:after="0" w:line="240" w:lineRule="auto"/>
              <w:rPr>
                <w:rFonts w:ascii="Sylfaen" w:hAnsi="Sylfaen"/>
              </w:rPr>
            </w:pPr>
            <w:r w:rsidRPr="00AA28FB">
              <w:rPr>
                <w:rFonts w:ascii="Sylfaen" w:hAnsi="Sylfaen"/>
                <w:b/>
              </w:rPr>
              <w:t>D, F</w:t>
            </w:r>
            <w:r>
              <w:rPr>
                <w:rFonts w:ascii="Sylfaen" w:hAnsi="Sylfaen"/>
              </w:rPr>
              <w:t xml:space="preserve">:  Does not meet guidelines; unacceptable. Grammatical, formatting, and content errors overpower the work </w:t>
            </w:r>
            <w:r w:rsidRPr="00AA28FB">
              <w:rPr>
                <w:rFonts w:ascii="Sylfaen" w:hAnsi="Sylfaen"/>
                <w:b/>
              </w:rPr>
              <w:t>(</w:t>
            </w:r>
            <w:r>
              <w:rPr>
                <w:rFonts w:ascii="Sylfaen" w:hAnsi="Sylfaen"/>
                <w:b/>
              </w:rPr>
              <w:t xml:space="preserve">more than 20 </w:t>
            </w:r>
            <w:r w:rsidRPr="00AA28FB">
              <w:rPr>
                <w:rFonts w:ascii="Sylfaen" w:hAnsi="Sylfaen"/>
                <w:b/>
              </w:rPr>
              <w:t>errors)</w:t>
            </w:r>
          </w:p>
        </w:tc>
      </w:tr>
    </w:tbl>
    <w:p w:rsidR="00FF1137" w:rsidRDefault="00FF1137" w:rsidP="00FF1137">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rPr>
      </w:pPr>
    </w:p>
    <w:p w:rsidR="00FF1137" w:rsidRDefault="00FF1137" w:rsidP="00FF1137">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rPr>
      </w:pPr>
      <w:r w:rsidRPr="00C14F69">
        <w:rPr>
          <w:rFonts w:ascii="Sylfaen" w:hAnsi="Sylfaen"/>
          <w:b/>
        </w:rPr>
        <w:t>*Late work cannot be revised</w:t>
      </w:r>
    </w:p>
    <w:p w:rsidR="00FF1137" w:rsidRPr="00C14F69" w:rsidRDefault="00FF1137" w:rsidP="00FF1137">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rPr>
      </w:pPr>
    </w:p>
    <w:p w:rsidR="00FF1137" w:rsidRDefault="00FF1137" w:rsidP="00FF1137">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rPr>
      </w:pPr>
      <w:r w:rsidRPr="00C14F69">
        <w:rPr>
          <w:rFonts w:ascii="Sylfaen" w:hAnsi="Sylfaen"/>
          <w:b/>
        </w:rPr>
        <w:t>**Essays that barely meet the guidelines can also not be revised (1 page when the assignment asked for 5)</w:t>
      </w:r>
    </w:p>
    <w:p w:rsidR="00FF1137" w:rsidRPr="00C14F69" w:rsidRDefault="00FF1137" w:rsidP="00FF1137">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rPr>
      </w:pPr>
    </w:p>
    <w:p w:rsidR="00FF1137" w:rsidRPr="00C14F69" w:rsidRDefault="00FF1137" w:rsidP="00FF1137">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rPr>
      </w:pPr>
      <w:r w:rsidRPr="00C14F69">
        <w:rPr>
          <w:rFonts w:ascii="Sylfaen" w:hAnsi="Sylfaen"/>
          <w:b/>
        </w:rPr>
        <w:t>***If you fail at least two essays, you MUST make an appointment to come see me outside of class</w:t>
      </w:r>
    </w:p>
    <w:p w:rsidR="00B3038D" w:rsidRDefault="00B3038D" w:rsidP="00AC7D2F">
      <w:pPr>
        <w:spacing w:after="0" w:line="240" w:lineRule="auto"/>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8278"/>
      </w:tblGrid>
      <w:tr w:rsidR="00B3038D" w:rsidTr="002C08AB">
        <w:tc>
          <w:tcPr>
            <w:tcW w:w="1098"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Grade</w:t>
            </w:r>
          </w:p>
        </w:tc>
        <w:tc>
          <w:tcPr>
            <w:tcW w:w="8766"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Explanation</w:t>
            </w:r>
          </w:p>
        </w:tc>
      </w:tr>
      <w:tr w:rsidR="00B3038D" w:rsidTr="002C08AB">
        <w:trPr>
          <w:trHeight w:val="206"/>
        </w:trPr>
        <w:tc>
          <w:tcPr>
            <w:tcW w:w="1098"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A</w:t>
            </w:r>
          </w:p>
        </w:tc>
        <w:tc>
          <w:tcPr>
            <w:tcW w:w="8766"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 xml:space="preserve">Exceeds Expectations and Guidelines. Nearly flawless work – reading responses, papers, paragraphs, essays, quizzes, group work, handouts, homework… Evidence of higher thought, logic, study, and revision.  An </w:t>
            </w:r>
            <w:proofErr w:type="gramStart"/>
            <w:r w:rsidRPr="002E6D7A">
              <w:rPr>
                <w:rFonts w:ascii="Sylfaen" w:hAnsi="Sylfaen"/>
                <w:sz w:val="20"/>
                <w:szCs w:val="20"/>
              </w:rPr>
              <w:t>A</w:t>
            </w:r>
            <w:proofErr w:type="gramEnd"/>
            <w:r w:rsidRPr="002E6D7A">
              <w:rPr>
                <w:rFonts w:ascii="Sylfaen" w:hAnsi="Sylfaen"/>
                <w:sz w:val="20"/>
                <w:szCs w:val="20"/>
              </w:rPr>
              <w:t xml:space="preserve"> Essay will have a clear thesis, subtopics and/or supporting points, organization, coherent paragraphs that provide concrete examples and specific details, accurately and effectively employ and rely upon all sentences and words, maintain consistent and appropriate tone and voice, and does not contain any severe Type I, II, or III errors that hinders the intended meaning.</w:t>
            </w:r>
          </w:p>
        </w:tc>
      </w:tr>
      <w:tr w:rsidR="00B3038D" w:rsidTr="002C08AB">
        <w:tc>
          <w:tcPr>
            <w:tcW w:w="1098"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B</w:t>
            </w:r>
          </w:p>
        </w:tc>
        <w:tc>
          <w:tcPr>
            <w:tcW w:w="8766"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Meets most or all of guidelines but Type I, II, or III errors hinder meaning and where answers, writing, arguments, formatting, organization, content, thesis, points, tone, voice, and grammar contain several errors.</w:t>
            </w:r>
          </w:p>
        </w:tc>
      </w:tr>
      <w:tr w:rsidR="00B3038D" w:rsidTr="002C08AB">
        <w:tc>
          <w:tcPr>
            <w:tcW w:w="1098"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C</w:t>
            </w:r>
          </w:p>
        </w:tc>
        <w:tc>
          <w:tcPr>
            <w:tcW w:w="8766"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Does not meet many guideline requirements and contains numerous and significant errors in such areas as content, organization, thought, and format.</w:t>
            </w:r>
          </w:p>
        </w:tc>
      </w:tr>
      <w:tr w:rsidR="00B3038D" w:rsidTr="002C08AB">
        <w:tc>
          <w:tcPr>
            <w:tcW w:w="1098"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D</w:t>
            </w:r>
          </w:p>
        </w:tc>
        <w:tc>
          <w:tcPr>
            <w:tcW w:w="8766"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Barely meets any guidelines or expectations and is riddled with grammatical, content, form, and organizational errors.</w:t>
            </w:r>
          </w:p>
        </w:tc>
      </w:tr>
      <w:tr w:rsidR="00B3038D" w:rsidTr="002C08AB">
        <w:tc>
          <w:tcPr>
            <w:tcW w:w="1098"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lastRenderedPageBreak/>
              <w:t>F</w:t>
            </w:r>
          </w:p>
        </w:tc>
        <w:tc>
          <w:tcPr>
            <w:tcW w:w="8766" w:type="dxa"/>
            <w:tcBorders>
              <w:top w:val="single" w:sz="4" w:space="0" w:color="000000"/>
              <w:left w:val="single" w:sz="4" w:space="0" w:color="000000"/>
              <w:bottom w:val="single" w:sz="4" w:space="0" w:color="000000"/>
              <w:right w:val="single" w:sz="4" w:space="0" w:color="000000"/>
            </w:tcBorders>
            <w:hideMark/>
          </w:tcPr>
          <w:p w:rsidR="00B3038D" w:rsidRPr="002E6D7A" w:rsidRDefault="00B3038D" w:rsidP="00AC7D2F">
            <w:pPr>
              <w:spacing w:after="0" w:line="240" w:lineRule="auto"/>
              <w:rPr>
                <w:rFonts w:ascii="Sylfaen" w:hAnsi="Sylfaen"/>
                <w:sz w:val="20"/>
                <w:szCs w:val="20"/>
              </w:rPr>
            </w:pPr>
            <w:r w:rsidRPr="002E6D7A">
              <w:rPr>
                <w:rFonts w:ascii="Sylfaen" w:hAnsi="Sylfaen"/>
                <w:sz w:val="20"/>
                <w:szCs w:val="20"/>
              </w:rPr>
              <w:t>Unacceptable in every way.  Does not meet guidelines or expectations.  Is unintelligible and in</w:t>
            </w:r>
            <w:r w:rsidR="009C23C3">
              <w:rPr>
                <w:rFonts w:ascii="Sylfaen" w:hAnsi="Sylfaen"/>
                <w:sz w:val="20"/>
                <w:szCs w:val="20"/>
              </w:rPr>
              <w:t>-</w:t>
            </w:r>
            <w:r w:rsidRPr="002E6D7A">
              <w:rPr>
                <w:rFonts w:ascii="Sylfaen" w:hAnsi="Sylfaen"/>
                <w:sz w:val="20"/>
                <w:szCs w:val="20"/>
              </w:rPr>
              <w:t>cohesive.  The grammatical, formatting, and content errors overpower the work. An F essay lacks a thesis statement with a central idea, does not relate to the assigned topic, paragraphs lack a clear organization plan, sub</w:t>
            </w:r>
            <w:r w:rsidR="009C23C3">
              <w:rPr>
                <w:rFonts w:ascii="Sylfaen" w:hAnsi="Sylfaen"/>
                <w:sz w:val="20"/>
                <w:szCs w:val="20"/>
              </w:rPr>
              <w:t>-</w:t>
            </w:r>
            <w:r w:rsidRPr="002E6D7A">
              <w:rPr>
                <w:rFonts w:ascii="Sylfaen" w:hAnsi="Sylfaen"/>
                <w:sz w:val="20"/>
                <w:szCs w:val="20"/>
              </w:rPr>
              <w:t>points and subtopics are not clearly developed, there are at least 3 Type I errors (an Automatic Failure), the essay contains numerous Type II and/or Type III errors, a limited vocabulary is employed and/or words and sentences are used incorrectly, inaccurately, and unidiomatically, the essay lacks consistent voice and appropriate tone, sentence structure is rudimentary, monotonous, or tangled, and the essay is brief.</w:t>
            </w:r>
          </w:p>
        </w:tc>
      </w:tr>
    </w:tbl>
    <w:p w:rsidR="00DC3AEE" w:rsidRPr="00DC3AEE" w:rsidRDefault="00B3038D" w:rsidP="006706DF">
      <w:pPr>
        <w:spacing w:before="240" w:after="0" w:line="240" w:lineRule="auto"/>
        <w:rPr>
          <w:rFonts w:ascii="Sylfaen" w:hAnsi="Sylfaen"/>
          <w:b/>
          <w:sz w:val="24"/>
          <w:szCs w:val="24"/>
        </w:rPr>
      </w:pPr>
      <w:r>
        <w:rPr>
          <w:rFonts w:ascii="Sylfaen" w:hAnsi="Sylfaen"/>
          <w:b/>
          <w:sz w:val="28"/>
          <w:szCs w:val="28"/>
          <w:u w:val="single"/>
        </w:rPr>
        <w:t>Course Components/Class Work</w:t>
      </w:r>
    </w:p>
    <w:p w:rsidR="006706DF" w:rsidRDefault="006706DF" w:rsidP="00AC7D2F">
      <w:pPr>
        <w:spacing w:after="0"/>
        <w:ind w:firstLine="720"/>
        <w:rPr>
          <w:rFonts w:ascii="Times New Roman" w:eastAsia="Times New Roman" w:hAnsi="Times New Roman" w:cs="Times New Roman"/>
          <w:sz w:val="24"/>
          <w:szCs w:val="24"/>
        </w:rPr>
      </w:pPr>
      <w:r w:rsidRPr="006706DF">
        <w:rPr>
          <w:rFonts w:ascii="Times New Roman" w:eastAsia="Times New Roman" w:hAnsi="Times New Roman" w:cs="Times New Roman"/>
          <w:sz w:val="24"/>
          <w:szCs w:val="24"/>
        </w:rPr>
        <w:t>APA title page and abstract page assignment</w:t>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t>2%</w:t>
      </w:r>
      <w:r w:rsidRPr="006706DF">
        <w:rPr>
          <w:rFonts w:ascii="Times New Roman" w:eastAsia="Times New Roman" w:hAnsi="Times New Roman" w:cs="Times New Roman"/>
          <w:sz w:val="24"/>
          <w:szCs w:val="24"/>
        </w:rPr>
        <w:t xml:space="preserve"> </w:t>
      </w:r>
    </w:p>
    <w:p w:rsidR="006706DF" w:rsidRDefault="006706DF" w:rsidP="00AC7D2F">
      <w:pPr>
        <w:spacing w:after="0"/>
        <w:ind w:firstLine="720"/>
        <w:rPr>
          <w:rFonts w:ascii="Times New Roman" w:eastAsia="Times New Roman" w:hAnsi="Times New Roman" w:cs="Times New Roman"/>
          <w:sz w:val="24"/>
          <w:szCs w:val="24"/>
        </w:rPr>
      </w:pPr>
      <w:r w:rsidRPr="006706DF">
        <w:rPr>
          <w:rFonts w:ascii="Times New Roman" w:eastAsia="Times New Roman" w:hAnsi="Times New Roman" w:cs="Times New Roman"/>
          <w:sz w:val="24"/>
          <w:szCs w:val="24"/>
        </w:rPr>
        <w:t>APA Quiz</w:t>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t>5%</w:t>
      </w:r>
    </w:p>
    <w:p w:rsidR="006706DF" w:rsidRDefault="006706DF" w:rsidP="00AC7D2F">
      <w:pPr>
        <w:spacing w:after="0"/>
        <w:ind w:firstLine="720"/>
        <w:rPr>
          <w:rFonts w:ascii="Times New Roman" w:eastAsia="Times New Roman" w:hAnsi="Times New Roman" w:cs="Times New Roman"/>
          <w:sz w:val="24"/>
          <w:szCs w:val="24"/>
        </w:rPr>
      </w:pPr>
      <w:r w:rsidRPr="006706DF">
        <w:rPr>
          <w:rFonts w:ascii="Times New Roman" w:eastAsia="Times New Roman" w:hAnsi="Times New Roman" w:cs="Times New Roman"/>
          <w:sz w:val="24"/>
          <w:szCs w:val="24"/>
        </w:rPr>
        <w:t>Survey Questions</w:t>
      </w:r>
      <w:r w:rsidR="001C77DA">
        <w:rPr>
          <w:rFonts w:ascii="Times New Roman" w:eastAsia="Times New Roman" w:hAnsi="Times New Roman" w:cs="Times New Roman"/>
          <w:sz w:val="24"/>
          <w:szCs w:val="24"/>
        </w:rPr>
        <w:t xml:space="preserve"> (4X)</w:t>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1C77DA">
        <w:rPr>
          <w:rFonts w:ascii="Times New Roman" w:eastAsia="Times New Roman" w:hAnsi="Times New Roman" w:cs="Times New Roman"/>
          <w:sz w:val="24"/>
          <w:szCs w:val="24"/>
        </w:rPr>
        <w:tab/>
      </w:r>
      <w:r w:rsidR="00D55DFE">
        <w:rPr>
          <w:rFonts w:ascii="Times New Roman" w:eastAsia="Times New Roman" w:hAnsi="Times New Roman" w:cs="Times New Roman"/>
          <w:sz w:val="24"/>
          <w:szCs w:val="24"/>
        </w:rPr>
        <w:t>4%</w:t>
      </w:r>
    </w:p>
    <w:p w:rsidR="00AF4B5B" w:rsidRDefault="00AF4B5B" w:rsidP="006706DF">
      <w:pPr>
        <w:spacing w:after="0"/>
        <w:ind w:firstLine="720"/>
        <w:rPr>
          <w:rFonts w:ascii="Sylfaen" w:hAnsi="Sylfaen"/>
          <w:sz w:val="24"/>
          <w:szCs w:val="24"/>
        </w:rPr>
      </w:pPr>
      <w:r>
        <w:rPr>
          <w:rFonts w:ascii="Sylfaen" w:hAnsi="Sylfaen"/>
          <w:sz w:val="24"/>
          <w:szCs w:val="24"/>
        </w:rPr>
        <w:t>Primary Source Mini-Study Essay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D55DFE">
        <w:rPr>
          <w:rFonts w:ascii="Sylfaen" w:hAnsi="Sylfaen"/>
          <w:sz w:val="24"/>
          <w:szCs w:val="24"/>
        </w:rPr>
        <w:tab/>
        <w:t>10</w:t>
      </w:r>
      <w:r w:rsidR="000E20BD">
        <w:rPr>
          <w:rFonts w:ascii="Sylfaen" w:hAnsi="Sylfaen"/>
          <w:sz w:val="24"/>
          <w:szCs w:val="24"/>
        </w:rPr>
        <w:t>%</w:t>
      </w:r>
    </w:p>
    <w:p w:rsidR="00223D22" w:rsidRDefault="006706DF" w:rsidP="00223D22">
      <w:pPr>
        <w:spacing w:after="0"/>
        <w:ind w:left="1440" w:hanging="720"/>
        <w:rPr>
          <w:rFonts w:ascii="Sylfaen" w:hAnsi="Sylfaen"/>
          <w:sz w:val="24"/>
          <w:szCs w:val="24"/>
        </w:rPr>
      </w:pPr>
      <w:r>
        <w:rPr>
          <w:rFonts w:ascii="Sylfaen" w:hAnsi="Sylfaen"/>
          <w:sz w:val="24"/>
          <w:szCs w:val="24"/>
        </w:rPr>
        <w:t>Find an APA study, post it or a picture, and format the study in APA on a reference page</w:t>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r>
      <w:r w:rsidR="00D55DFE">
        <w:rPr>
          <w:rFonts w:ascii="Sylfaen" w:hAnsi="Sylfaen"/>
          <w:sz w:val="24"/>
          <w:szCs w:val="24"/>
        </w:rPr>
        <w:tab/>
        <w:t>2%</w:t>
      </w:r>
    </w:p>
    <w:p w:rsidR="00AF4B5B" w:rsidRDefault="00AF4B5B" w:rsidP="00223D22">
      <w:pPr>
        <w:spacing w:after="0"/>
        <w:ind w:left="1440" w:hanging="720"/>
        <w:rPr>
          <w:rFonts w:ascii="Sylfaen" w:hAnsi="Sylfaen"/>
          <w:sz w:val="24"/>
          <w:szCs w:val="24"/>
        </w:rPr>
      </w:pPr>
      <w:r>
        <w:rPr>
          <w:rFonts w:ascii="Sylfaen" w:hAnsi="Sylfaen"/>
          <w:sz w:val="24"/>
          <w:szCs w:val="24"/>
        </w:rPr>
        <w:t>Bibliography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D55DFE">
        <w:rPr>
          <w:rFonts w:ascii="Sylfaen" w:hAnsi="Sylfaen"/>
          <w:sz w:val="24"/>
          <w:szCs w:val="24"/>
        </w:rPr>
        <w:tab/>
        <w:t>5</w:t>
      </w:r>
      <w:r w:rsidR="000E20BD">
        <w:rPr>
          <w:rFonts w:ascii="Sylfaen" w:hAnsi="Sylfaen"/>
          <w:sz w:val="24"/>
          <w:szCs w:val="24"/>
        </w:rPr>
        <w:t>%</w:t>
      </w:r>
    </w:p>
    <w:p w:rsidR="00223D22" w:rsidRDefault="00AF4B5B" w:rsidP="00223D22">
      <w:pPr>
        <w:spacing w:after="0"/>
        <w:ind w:firstLine="720"/>
        <w:rPr>
          <w:rFonts w:ascii="Sylfaen" w:hAnsi="Sylfaen"/>
          <w:sz w:val="24"/>
          <w:szCs w:val="24"/>
        </w:rPr>
      </w:pPr>
      <w:r>
        <w:rPr>
          <w:rFonts w:ascii="Sylfaen" w:hAnsi="Sylfaen"/>
          <w:sz w:val="24"/>
          <w:szCs w:val="24"/>
        </w:rPr>
        <w:t>Literature Review Essay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D55DFE">
        <w:rPr>
          <w:rFonts w:ascii="Sylfaen" w:hAnsi="Sylfaen"/>
          <w:sz w:val="24"/>
          <w:szCs w:val="24"/>
        </w:rPr>
        <w:tab/>
        <w:t>8</w:t>
      </w:r>
      <w:r w:rsidR="000E20BD">
        <w:rPr>
          <w:rFonts w:ascii="Sylfaen" w:hAnsi="Sylfaen"/>
          <w:sz w:val="24"/>
          <w:szCs w:val="24"/>
        </w:rPr>
        <w:t>%</w:t>
      </w:r>
    </w:p>
    <w:p w:rsidR="00AF4B5B" w:rsidRDefault="00AF4B5B" w:rsidP="00AC7D2F">
      <w:pPr>
        <w:spacing w:after="0"/>
        <w:ind w:firstLine="720"/>
        <w:rPr>
          <w:rFonts w:ascii="Sylfaen" w:hAnsi="Sylfaen"/>
          <w:sz w:val="24"/>
          <w:szCs w:val="24"/>
        </w:rPr>
      </w:pPr>
      <w:r>
        <w:rPr>
          <w:rFonts w:ascii="Sylfaen" w:hAnsi="Sylfaen"/>
          <w:sz w:val="24"/>
          <w:szCs w:val="24"/>
        </w:rPr>
        <w:t>Personal Research Essay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D55DFE">
        <w:rPr>
          <w:rFonts w:ascii="Sylfaen" w:hAnsi="Sylfaen"/>
          <w:sz w:val="24"/>
          <w:szCs w:val="24"/>
        </w:rPr>
        <w:tab/>
      </w:r>
      <w:r w:rsidR="000E20BD">
        <w:rPr>
          <w:rFonts w:ascii="Sylfaen" w:hAnsi="Sylfaen"/>
          <w:sz w:val="24"/>
          <w:szCs w:val="24"/>
        </w:rPr>
        <w:t>10%</w:t>
      </w:r>
    </w:p>
    <w:p w:rsidR="00AF4B5B" w:rsidRDefault="00AF4B5B" w:rsidP="00AC7D2F">
      <w:pPr>
        <w:spacing w:after="0"/>
        <w:ind w:firstLine="720"/>
        <w:rPr>
          <w:rFonts w:ascii="Sylfaen" w:hAnsi="Sylfaen"/>
          <w:sz w:val="24"/>
          <w:szCs w:val="24"/>
        </w:rPr>
      </w:pPr>
      <w:r>
        <w:rPr>
          <w:rFonts w:ascii="Sylfaen" w:hAnsi="Sylfaen"/>
          <w:sz w:val="24"/>
          <w:szCs w:val="24"/>
        </w:rPr>
        <w:t>Analytical Research Essay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D55DFE">
        <w:rPr>
          <w:rFonts w:ascii="Sylfaen" w:hAnsi="Sylfaen"/>
          <w:sz w:val="24"/>
          <w:szCs w:val="24"/>
        </w:rPr>
        <w:tab/>
      </w:r>
      <w:r w:rsidR="000E20BD">
        <w:rPr>
          <w:rFonts w:ascii="Sylfaen" w:hAnsi="Sylfaen"/>
          <w:sz w:val="24"/>
          <w:szCs w:val="24"/>
        </w:rPr>
        <w:t>15%</w:t>
      </w:r>
    </w:p>
    <w:p w:rsidR="00223D22" w:rsidRPr="00223D22" w:rsidRDefault="00223D22" w:rsidP="00AC7D2F">
      <w:pPr>
        <w:spacing w:after="0"/>
        <w:ind w:firstLine="720"/>
        <w:rPr>
          <w:rFonts w:ascii="Sylfaen" w:hAnsi="Sylfaen"/>
          <w:sz w:val="24"/>
          <w:szCs w:val="24"/>
        </w:rPr>
      </w:pPr>
      <w:r w:rsidRPr="00223D22">
        <w:rPr>
          <w:rFonts w:ascii="Times New Roman" w:eastAsia="Times New Roman" w:hAnsi="Times New Roman" w:cs="Times New Roman"/>
          <w:sz w:val="24"/>
          <w:szCs w:val="24"/>
        </w:rPr>
        <w:t>Group Essay Outline, Primary Sources Described; Group Survey</w:t>
      </w:r>
      <w:r>
        <w:rPr>
          <w:rFonts w:ascii="Times New Roman" w:eastAsia="Times New Roman" w:hAnsi="Times New Roman" w:cs="Times New Roman"/>
          <w:sz w:val="24"/>
          <w:szCs w:val="24"/>
        </w:rPr>
        <w:t xml:space="preserve"> Questions</w:t>
      </w:r>
      <w:r w:rsidR="00D55DFE">
        <w:rPr>
          <w:rFonts w:ascii="Times New Roman" w:eastAsia="Times New Roman" w:hAnsi="Times New Roman" w:cs="Times New Roman"/>
          <w:sz w:val="24"/>
          <w:szCs w:val="24"/>
        </w:rPr>
        <w:tab/>
        <w:t>2%</w:t>
      </w:r>
    </w:p>
    <w:p w:rsidR="007321BF" w:rsidRDefault="00AF4B5B" w:rsidP="00BF438D">
      <w:pPr>
        <w:spacing w:after="0"/>
        <w:ind w:firstLine="720"/>
        <w:rPr>
          <w:rFonts w:ascii="Sylfaen" w:hAnsi="Sylfaen"/>
          <w:sz w:val="24"/>
          <w:szCs w:val="24"/>
        </w:rPr>
      </w:pPr>
      <w:r>
        <w:rPr>
          <w:rFonts w:ascii="Sylfaen" w:hAnsi="Sylfaen"/>
          <w:sz w:val="24"/>
          <w:szCs w:val="24"/>
        </w:rPr>
        <w:t>Argumentative Essay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563005">
        <w:rPr>
          <w:rFonts w:ascii="Sylfaen" w:hAnsi="Sylfaen"/>
          <w:sz w:val="24"/>
          <w:szCs w:val="24"/>
        </w:rPr>
        <w:tab/>
      </w:r>
      <w:r w:rsidR="00D55DFE">
        <w:rPr>
          <w:rFonts w:ascii="Sylfaen" w:hAnsi="Sylfaen"/>
          <w:sz w:val="24"/>
          <w:szCs w:val="24"/>
        </w:rPr>
        <w:tab/>
      </w:r>
      <w:r w:rsidR="000E20BD">
        <w:rPr>
          <w:rFonts w:ascii="Sylfaen" w:hAnsi="Sylfaen"/>
          <w:sz w:val="24"/>
          <w:szCs w:val="24"/>
        </w:rPr>
        <w:t>15%</w:t>
      </w:r>
      <w:r>
        <w:rPr>
          <w:rFonts w:ascii="Sylfaen" w:hAnsi="Sylfaen"/>
          <w:sz w:val="24"/>
          <w:szCs w:val="24"/>
        </w:rPr>
        <w:tab/>
      </w:r>
    </w:p>
    <w:p w:rsidR="00223D22" w:rsidRPr="00223D22" w:rsidRDefault="00223D22" w:rsidP="00BF438D">
      <w:pPr>
        <w:spacing w:after="0"/>
        <w:ind w:firstLine="720"/>
        <w:rPr>
          <w:rFonts w:ascii="Sylfaen" w:hAnsi="Sylfaen"/>
          <w:sz w:val="24"/>
          <w:szCs w:val="24"/>
        </w:rPr>
      </w:pPr>
      <w:proofErr w:type="spellStart"/>
      <w:r w:rsidRPr="00223D22">
        <w:rPr>
          <w:rFonts w:ascii="Times New Roman" w:eastAsia="Times New Roman" w:hAnsi="Times New Roman" w:cs="Times New Roman"/>
          <w:sz w:val="24"/>
          <w:szCs w:val="24"/>
        </w:rPr>
        <w:t>Post Secondary</w:t>
      </w:r>
      <w:proofErr w:type="spellEnd"/>
      <w:r w:rsidRPr="00223D22">
        <w:rPr>
          <w:rFonts w:ascii="Times New Roman" w:eastAsia="Times New Roman" w:hAnsi="Times New Roman" w:cs="Times New Roman"/>
          <w:sz w:val="24"/>
          <w:szCs w:val="24"/>
        </w:rPr>
        <w:t xml:space="preserve"> Sources on a References page</w:t>
      </w:r>
      <w:r>
        <w:rPr>
          <w:rFonts w:ascii="Times New Roman" w:eastAsia="Times New Roman" w:hAnsi="Times New Roman" w:cs="Times New Roman"/>
          <w:sz w:val="24"/>
          <w:szCs w:val="24"/>
        </w:rPr>
        <w:t xml:space="preserve"> in APA</w:t>
      </w:r>
      <w:r w:rsidR="00D55DFE">
        <w:rPr>
          <w:rFonts w:ascii="Times New Roman" w:eastAsia="Times New Roman" w:hAnsi="Times New Roman" w:cs="Times New Roman"/>
          <w:sz w:val="24"/>
          <w:szCs w:val="24"/>
        </w:rPr>
        <w:tab/>
      </w:r>
      <w:r w:rsidR="00D55DFE">
        <w:rPr>
          <w:rFonts w:ascii="Times New Roman" w:eastAsia="Times New Roman" w:hAnsi="Times New Roman" w:cs="Times New Roman"/>
          <w:sz w:val="24"/>
          <w:szCs w:val="24"/>
        </w:rPr>
        <w:tab/>
      </w:r>
      <w:r w:rsidR="00D55DFE">
        <w:rPr>
          <w:rFonts w:ascii="Times New Roman" w:eastAsia="Times New Roman" w:hAnsi="Times New Roman" w:cs="Times New Roman"/>
          <w:sz w:val="24"/>
          <w:szCs w:val="24"/>
        </w:rPr>
        <w:tab/>
      </w:r>
      <w:r w:rsidR="00D55DFE">
        <w:rPr>
          <w:rFonts w:ascii="Times New Roman" w:eastAsia="Times New Roman" w:hAnsi="Times New Roman" w:cs="Times New Roman"/>
          <w:sz w:val="24"/>
          <w:szCs w:val="24"/>
        </w:rPr>
        <w:tab/>
        <w:t>2%</w:t>
      </w:r>
    </w:p>
    <w:p w:rsidR="00AF4B5B" w:rsidRDefault="00AF4B5B" w:rsidP="00AC7D2F">
      <w:pPr>
        <w:spacing w:after="0"/>
        <w:ind w:firstLine="720"/>
        <w:rPr>
          <w:rFonts w:ascii="Sylfaen" w:hAnsi="Sylfaen"/>
          <w:sz w:val="24"/>
          <w:szCs w:val="24"/>
        </w:rPr>
      </w:pPr>
      <w:r>
        <w:rPr>
          <w:rFonts w:ascii="Sylfaen" w:hAnsi="Sylfaen"/>
          <w:sz w:val="24"/>
          <w:szCs w:val="24"/>
        </w:rPr>
        <w:t>IMRAD Research Essay</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7321BF">
        <w:rPr>
          <w:rFonts w:ascii="Sylfaen" w:hAnsi="Sylfaen"/>
          <w:sz w:val="24"/>
          <w:szCs w:val="24"/>
        </w:rPr>
        <w:tab/>
      </w:r>
      <w:r w:rsidR="00D55DFE">
        <w:rPr>
          <w:rFonts w:ascii="Sylfaen" w:hAnsi="Sylfaen"/>
          <w:sz w:val="24"/>
          <w:szCs w:val="24"/>
        </w:rPr>
        <w:tab/>
      </w:r>
      <w:r w:rsidR="000E20BD">
        <w:rPr>
          <w:rFonts w:ascii="Sylfaen" w:hAnsi="Sylfaen"/>
          <w:sz w:val="24"/>
          <w:szCs w:val="24"/>
        </w:rPr>
        <w:t>15%</w:t>
      </w:r>
    </w:p>
    <w:p w:rsidR="00DC3AEE" w:rsidRDefault="007321BF" w:rsidP="00DC3AEE">
      <w:pPr>
        <w:spacing w:after="120"/>
        <w:rPr>
          <w:rFonts w:ascii="Sylfaen" w:hAnsi="Sylfaen"/>
          <w:sz w:val="24"/>
          <w:szCs w:val="24"/>
        </w:rPr>
      </w:pPr>
      <w:r>
        <w:rPr>
          <w:rFonts w:ascii="Sylfaen" w:hAnsi="Sylfaen"/>
          <w:sz w:val="24"/>
          <w:szCs w:val="24"/>
        </w:rPr>
        <w:tab/>
      </w:r>
      <w:r w:rsidR="00223D22">
        <w:rPr>
          <w:rFonts w:ascii="Sylfaen" w:hAnsi="Sylfaen"/>
          <w:sz w:val="24"/>
          <w:szCs w:val="24"/>
        </w:rPr>
        <w:t xml:space="preserve">IMRAD </w:t>
      </w:r>
      <w:r w:rsidR="00AF4B5B">
        <w:rPr>
          <w:rFonts w:ascii="Sylfaen" w:hAnsi="Sylfaen"/>
          <w:sz w:val="24"/>
          <w:szCs w:val="24"/>
        </w:rPr>
        <w:t>PowerPoint Presentation</w:t>
      </w:r>
      <w:r w:rsidR="00AF4B5B">
        <w:rPr>
          <w:rFonts w:ascii="Sylfaen" w:hAnsi="Sylfaen"/>
          <w:sz w:val="24"/>
          <w:szCs w:val="24"/>
        </w:rPr>
        <w:tab/>
      </w:r>
      <w:r w:rsidR="00AF4B5B">
        <w:rPr>
          <w:rFonts w:ascii="Sylfaen" w:hAnsi="Sylfaen"/>
          <w:sz w:val="24"/>
          <w:szCs w:val="24"/>
        </w:rPr>
        <w:tab/>
      </w:r>
      <w:r w:rsidR="00AF4B5B">
        <w:rPr>
          <w:rFonts w:ascii="Sylfaen" w:hAnsi="Sylfaen"/>
          <w:sz w:val="24"/>
          <w:szCs w:val="24"/>
        </w:rPr>
        <w:tab/>
      </w:r>
      <w:r w:rsidR="00AF4B5B">
        <w:rPr>
          <w:rFonts w:ascii="Sylfaen" w:hAnsi="Sylfaen"/>
          <w:sz w:val="24"/>
          <w:szCs w:val="24"/>
        </w:rPr>
        <w:tab/>
      </w:r>
      <w:r w:rsidR="00AF4B5B">
        <w:rPr>
          <w:rFonts w:ascii="Sylfaen" w:hAnsi="Sylfaen"/>
          <w:sz w:val="24"/>
          <w:szCs w:val="24"/>
        </w:rPr>
        <w:tab/>
      </w:r>
      <w:r w:rsidR="00AF4B5B">
        <w:rPr>
          <w:rFonts w:ascii="Sylfaen" w:hAnsi="Sylfaen"/>
          <w:sz w:val="24"/>
          <w:szCs w:val="24"/>
        </w:rPr>
        <w:tab/>
      </w:r>
      <w:r>
        <w:rPr>
          <w:rFonts w:ascii="Sylfaen" w:hAnsi="Sylfaen"/>
          <w:sz w:val="24"/>
          <w:szCs w:val="24"/>
        </w:rPr>
        <w:tab/>
      </w:r>
      <w:r w:rsidR="000E20BD">
        <w:rPr>
          <w:rFonts w:ascii="Sylfaen" w:hAnsi="Sylfaen"/>
          <w:sz w:val="24"/>
          <w:szCs w:val="24"/>
        </w:rPr>
        <w:t>5%</w:t>
      </w:r>
    </w:p>
    <w:p w:rsidR="000E1086" w:rsidRDefault="000E1086" w:rsidP="00AC7D2F">
      <w:pPr>
        <w:spacing w:after="0" w:line="240" w:lineRule="auto"/>
        <w:rPr>
          <w:rFonts w:ascii="Sylfaen" w:hAnsi="Sylfaen" w:cs="Times New Roman"/>
          <w:sz w:val="24"/>
          <w:szCs w:val="24"/>
        </w:rPr>
      </w:pPr>
    </w:p>
    <w:p w:rsidR="00CE13C4" w:rsidRDefault="00CE13C4" w:rsidP="00AC7D2F">
      <w:pPr>
        <w:spacing w:after="0" w:line="240" w:lineRule="auto"/>
        <w:rPr>
          <w:rFonts w:ascii="Sylfaen" w:hAnsi="Sylfaen" w:cs="Times New Roman"/>
          <w:sz w:val="24"/>
          <w:szCs w:val="24"/>
        </w:rPr>
      </w:pPr>
      <w:r>
        <w:rPr>
          <w:rFonts w:ascii="Sylfaen" w:hAnsi="Sylfaen" w:cs="Times New Roman"/>
          <w:b/>
          <w:sz w:val="24"/>
          <w:szCs w:val="24"/>
        </w:rPr>
        <w:t xml:space="preserve">Disclaimer: </w:t>
      </w:r>
      <w:r>
        <w:rPr>
          <w:rFonts w:ascii="Sylfaen" w:hAnsi="Sylfaen" w:cs="Times New Roman"/>
          <w:sz w:val="24"/>
          <w:szCs w:val="24"/>
        </w:rPr>
        <w:t xml:space="preserve">While the required formatting for all final essays is APA, </w:t>
      </w:r>
      <w:r w:rsidR="00551823">
        <w:rPr>
          <w:rFonts w:ascii="Sylfaen" w:hAnsi="Sylfaen" w:cs="Times New Roman"/>
          <w:sz w:val="24"/>
          <w:szCs w:val="24"/>
        </w:rPr>
        <w:t>many</w:t>
      </w:r>
      <w:r>
        <w:rPr>
          <w:rFonts w:ascii="Sylfaen" w:hAnsi="Sylfaen" w:cs="Times New Roman"/>
          <w:sz w:val="24"/>
          <w:szCs w:val="24"/>
        </w:rPr>
        <w:t xml:space="preserve"> professors in Criminal Justice, Social Sciences, and Nursing have their own formatting preferences beyond those of standard APA </w:t>
      </w:r>
      <w:r w:rsidR="006A7E8A">
        <w:rPr>
          <w:rFonts w:ascii="Sylfaen" w:hAnsi="Sylfaen" w:cs="Times New Roman"/>
          <w:sz w:val="24"/>
          <w:szCs w:val="24"/>
        </w:rPr>
        <w:t>requirements</w:t>
      </w:r>
      <w:r>
        <w:rPr>
          <w:rFonts w:ascii="Sylfaen" w:hAnsi="Sylfaen" w:cs="Times New Roman"/>
          <w:sz w:val="24"/>
          <w:szCs w:val="24"/>
        </w:rPr>
        <w:t xml:space="preserve">. When taking other classes and relying upon APA or any other formatting, be sure to check with </w:t>
      </w:r>
      <w:r w:rsidR="006A7E8A">
        <w:rPr>
          <w:rFonts w:ascii="Sylfaen" w:hAnsi="Sylfaen" w:cs="Times New Roman"/>
          <w:sz w:val="24"/>
          <w:szCs w:val="24"/>
        </w:rPr>
        <w:t>each</w:t>
      </w:r>
      <w:r>
        <w:rPr>
          <w:rFonts w:ascii="Sylfaen" w:hAnsi="Sylfaen" w:cs="Times New Roman"/>
          <w:sz w:val="24"/>
          <w:szCs w:val="24"/>
        </w:rPr>
        <w:t xml:space="preserve"> professor so you understand their personal preferences and guidelines</w:t>
      </w:r>
      <w:r w:rsidR="00551823">
        <w:rPr>
          <w:rFonts w:ascii="Sylfaen" w:hAnsi="Sylfaen" w:cs="Times New Roman"/>
          <w:sz w:val="24"/>
          <w:szCs w:val="24"/>
        </w:rPr>
        <w:t xml:space="preserve"> (two spaces after each period, extra space between paragraphs, no running header, no introduction of sources, </w:t>
      </w:r>
      <w:proofErr w:type="spellStart"/>
      <w:r w:rsidR="00551823">
        <w:rPr>
          <w:rFonts w:ascii="Sylfaen" w:hAnsi="Sylfaen" w:cs="Times New Roman"/>
          <w:sz w:val="24"/>
          <w:szCs w:val="24"/>
        </w:rPr>
        <w:t>etc</w:t>
      </w:r>
      <w:proofErr w:type="spellEnd"/>
      <w:r w:rsidR="00551823">
        <w:rPr>
          <w:rFonts w:ascii="Sylfaen" w:hAnsi="Sylfaen" w:cs="Times New Roman"/>
          <w:sz w:val="24"/>
          <w:szCs w:val="24"/>
        </w:rPr>
        <w:t>)</w:t>
      </w:r>
      <w:r>
        <w:rPr>
          <w:rFonts w:ascii="Sylfaen" w:hAnsi="Sylfaen" w:cs="Times New Roman"/>
          <w:sz w:val="24"/>
          <w:szCs w:val="24"/>
        </w:rPr>
        <w:t>.</w:t>
      </w:r>
    </w:p>
    <w:p w:rsidR="00665F9F" w:rsidRPr="00CE13C4" w:rsidRDefault="00665F9F" w:rsidP="00AC7D2F">
      <w:pPr>
        <w:spacing w:after="0" w:line="240" w:lineRule="auto"/>
        <w:rPr>
          <w:rFonts w:ascii="Sylfaen" w:hAnsi="Sylfaen" w:cs="Times New Roman"/>
          <w:sz w:val="24"/>
          <w:szCs w:val="24"/>
        </w:rPr>
      </w:pPr>
    </w:p>
    <w:p w:rsidR="00AC7D2F" w:rsidRDefault="001A77E6" w:rsidP="00AC7D2F">
      <w:pPr>
        <w:spacing w:after="0" w:line="240" w:lineRule="auto"/>
        <w:rPr>
          <w:rFonts w:ascii="Sylfaen" w:hAnsi="Sylfaen"/>
          <w:b/>
          <w:sz w:val="28"/>
          <w:szCs w:val="28"/>
          <w:u w:val="single"/>
        </w:rPr>
      </w:pPr>
      <w:r>
        <w:rPr>
          <w:rFonts w:ascii="Sylfaen" w:hAnsi="Sylfaen"/>
          <w:b/>
          <w:sz w:val="28"/>
          <w:szCs w:val="28"/>
          <w:u w:val="single"/>
        </w:rPr>
        <w:t xml:space="preserve">Calendar </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 xml:space="preserve">M 1/8 </w:t>
      </w:r>
      <w:r>
        <w:rPr>
          <w:rFonts w:ascii="Times New Roman" w:eastAsia="Times New Roman" w:hAnsi="Times New Roman" w:cs="Times New Roman"/>
          <w:sz w:val="24"/>
          <w:szCs w:val="24"/>
        </w:rPr>
        <w:t>– Introduction; GAVIEW; Assignments; Research Tips; Thesis</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1/12</w:t>
      </w:r>
      <w:r>
        <w:rPr>
          <w:rFonts w:ascii="Times New Roman" w:eastAsia="Times New Roman" w:hAnsi="Times New Roman" w:cs="Times New Roman"/>
          <w:sz w:val="24"/>
          <w:szCs w:val="24"/>
        </w:rPr>
        <w:t xml:space="preserve"> – </w:t>
      </w:r>
      <w:r w:rsidRPr="00DE5460">
        <w:rPr>
          <w:rFonts w:ascii="Times New Roman" w:eastAsia="Times New Roman" w:hAnsi="Times New Roman" w:cs="Times New Roman"/>
          <w:b/>
          <w:sz w:val="24"/>
          <w:szCs w:val="24"/>
        </w:rPr>
        <w:t>Post</w:t>
      </w:r>
      <w:r>
        <w:rPr>
          <w:rFonts w:ascii="Times New Roman" w:eastAsia="Times New Roman" w:hAnsi="Times New Roman" w:cs="Times New Roman"/>
          <w:sz w:val="24"/>
          <w:szCs w:val="24"/>
        </w:rPr>
        <w:t xml:space="preserve"> </w:t>
      </w:r>
      <w:bookmarkStart w:id="1" w:name="_Hlk501634148"/>
      <w:r w:rsidRPr="0061193D">
        <w:rPr>
          <w:rFonts w:ascii="Times New Roman" w:eastAsia="Times New Roman" w:hAnsi="Times New Roman" w:cs="Times New Roman"/>
          <w:b/>
          <w:sz w:val="24"/>
          <w:szCs w:val="24"/>
        </w:rPr>
        <w:t xml:space="preserve">APA title page and abstract page assignment </w:t>
      </w:r>
      <w:bookmarkEnd w:id="1"/>
      <w:r>
        <w:rPr>
          <w:rFonts w:ascii="Times New Roman" w:eastAsia="Times New Roman" w:hAnsi="Times New Roman" w:cs="Times New Roman"/>
          <w:b/>
          <w:sz w:val="24"/>
          <w:szCs w:val="24"/>
        </w:rPr>
        <w:t>to GAVIEW</w:t>
      </w:r>
      <w:r w:rsidRPr="0061193D">
        <w:rPr>
          <w:rFonts w:ascii="Times New Roman" w:eastAsia="Times New Roman" w:hAnsi="Times New Roman" w:cs="Times New Roman"/>
          <w:b/>
          <w:sz w:val="24"/>
          <w:szCs w:val="24"/>
        </w:rPr>
        <w:t xml:space="preserv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1/15 – </w:t>
      </w:r>
      <w:r w:rsidRPr="0061193D">
        <w:rPr>
          <w:rFonts w:ascii="Times New Roman" w:eastAsia="Times New Roman" w:hAnsi="Times New Roman" w:cs="Times New Roman"/>
          <w:sz w:val="24"/>
          <w:szCs w:val="24"/>
        </w:rPr>
        <w:t>MLK Jr holiday</w:t>
      </w:r>
    </w:p>
    <w:p w:rsidR="00223D22" w:rsidRDefault="00223D22" w:rsidP="00223D22">
      <w:pPr>
        <w:spacing w:after="0" w:line="240" w:lineRule="auto"/>
        <w:rPr>
          <w:rFonts w:ascii="Times New Roman" w:eastAsia="Times New Roman" w:hAnsi="Times New Roman" w:cs="Times New Roman"/>
          <w:b/>
          <w:sz w:val="24"/>
          <w:szCs w:val="24"/>
        </w:rPr>
      </w:pPr>
      <w:r w:rsidRPr="0061193D">
        <w:rPr>
          <w:rFonts w:ascii="Times New Roman" w:eastAsia="Times New Roman" w:hAnsi="Times New Roman" w:cs="Times New Roman"/>
          <w:sz w:val="24"/>
          <w:szCs w:val="24"/>
        </w:rPr>
        <w:t>F 1/19</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 xml:space="preserve">Complete </w:t>
      </w:r>
      <w:bookmarkStart w:id="2" w:name="_Hlk501634172"/>
      <w:r w:rsidRPr="0061193D">
        <w:rPr>
          <w:rFonts w:ascii="Times New Roman" w:eastAsia="Times New Roman" w:hAnsi="Times New Roman" w:cs="Times New Roman"/>
          <w:b/>
          <w:sz w:val="24"/>
          <w:szCs w:val="24"/>
        </w:rPr>
        <w:t xml:space="preserve">APA Quiz </w:t>
      </w:r>
      <w:bookmarkEnd w:id="2"/>
      <w:r w:rsidRPr="0061193D">
        <w:rPr>
          <w:rFonts w:ascii="Times New Roman" w:eastAsia="Times New Roman" w:hAnsi="Times New Roman" w:cs="Times New Roman"/>
          <w:b/>
          <w:sz w:val="24"/>
          <w:szCs w:val="24"/>
        </w:rPr>
        <w:t>on GAVIEW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ind w:left="720" w:hanging="720"/>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1/22</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 xml:space="preserve">Primary Research Assignment; citing primary sources; creating survey questions on </w:t>
      </w:r>
      <w:proofErr w:type="spellStart"/>
      <w:r w:rsidRPr="0061193D">
        <w:rPr>
          <w:rFonts w:ascii="Times New Roman" w:eastAsia="Times New Roman" w:hAnsi="Times New Roman" w:cs="Times New Roman"/>
          <w:sz w:val="24"/>
          <w:szCs w:val="24"/>
        </w:rPr>
        <w:t>Surveymonkey</w:t>
      </w:r>
      <w:proofErr w:type="spellEnd"/>
      <w:r w:rsidR="001C77DA">
        <w:rPr>
          <w:rFonts w:ascii="Times New Roman" w:eastAsia="Times New Roman" w:hAnsi="Times New Roman" w:cs="Times New Roman"/>
          <w:sz w:val="24"/>
          <w:szCs w:val="24"/>
        </w:rPr>
        <w:t xml:space="preserve"> (use two surveys if need be = more than 10 questions)</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1/2</w:t>
      </w:r>
      <w:r w:rsidR="003952AF">
        <w:rPr>
          <w:rFonts w:ascii="Times New Roman" w:eastAsia="Times New Roman" w:hAnsi="Times New Roman" w:cs="Times New Roman"/>
          <w:sz w:val="24"/>
          <w:szCs w:val="24"/>
        </w:rPr>
        <w:t>6</w:t>
      </w:r>
      <w:bookmarkStart w:id="3" w:name="_GoBack"/>
      <w:bookmarkEnd w:id="3"/>
      <w:r>
        <w:rPr>
          <w:rFonts w:ascii="Times New Roman" w:eastAsia="Times New Roman" w:hAnsi="Times New Roman" w:cs="Times New Roman"/>
          <w:sz w:val="24"/>
          <w:szCs w:val="24"/>
        </w:rPr>
        <w:t xml:space="preserve"> – </w:t>
      </w:r>
      <w:bookmarkStart w:id="4" w:name="_Hlk501634196"/>
      <w:r w:rsidRPr="0061193D">
        <w:rPr>
          <w:rFonts w:ascii="Times New Roman" w:eastAsia="Times New Roman" w:hAnsi="Times New Roman" w:cs="Times New Roman"/>
          <w:b/>
          <w:sz w:val="24"/>
          <w:szCs w:val="24"/>
        </w:rPr>
        <w:t xml:space="preserve">Survey Questions </w:t>
      </w:r>
      <w:bookmarkEnd w:id="4"/>
      <w:r w:rsidRPr="0061193D">
        <w:rPr>
          <w:rFonts w:ascii="Times New Roman" w:eastAsia="Times New Roman" w:hAnsi="Times New Roman" w:cs="Times New Roman"/>
          <w:b/>
          <w:sz w:val="24"/>
          <w:szCs w:val="24"/>
        </w:rPr>
        <w:t>Round One due by 5pm</w:t>
      </w:r>
      <w:r w:rsidRPr="0061193D">
        <w:rPr>
          <w:rFonts w:ascii="Times New Roman" w:eastAsia="Times New Roman" w:hAnsi="Times New Roman" w:cs="Times New Roman"/>
          <w:sz w:val="24"/>
          <w:szCs w:val="24"/>
        </w:rPr>
        <w:t xml:space="preserve"> (10-15)</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1/29</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In class surveys; review assignment</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2/2</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Primary Study Essay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2/5</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Bibliography and Literature Review Assignments; References</w:t>
      </w:r>
    </w:p>
    <w:p w:rsidR="00223D22" w:rsidRPr="0061193D" w:rsidRDefault="00223D22" w:rsidP="00223D22">
      <w:pPr>
        <w:spacing w:after="0" w:line="240" w:lineRule="auto"/>
        <w:ind w:left="720" w:hanging="720"/>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2/9</w:t>
      </w:r>
      <w:r>
        <w:rPr>
          <w:rFonts w:ascii="Times New Roman" w:eastAsia="Times New Roman" w:hAnsi="Times New Roman" w:cs="Times New Roman"/>
          <w:sz w:val="24"/>
          <w:szCs w:val="24"/>
        </w:rPr>
        <w:t xml:space="preserve"> – </w:t>
      </w:r>
      <w:bookmarkStart w:id="5" w:name="_Hlk501634284"/>
      <w:r w:rsidRPr="0061193D">
        <w:rPr>
          <w:rFonts w:ascii="Times New Roman" w:eastAsia="Times New Roman" w:hAnsi="Times New Roman" w:cs="Times New Roman"/>
          <w:b/>
          <w:sz w:val="24"/>
          <w:szCs w:val="24"/>
        </w:rPr>
        <w:t>Find a study</w:t>
      </w:r>
      <w:r>
        <w:rPr>
          <w:rFonts w:ascii="Times New Roman" w:eastAsia="Times New Roman" w:hAnsi="Times New Roman" w:cs="Times New Roman"/>
          <w:b/>
          <w:sz w:val="24"/>
          <w:szCs w:val="24"/>
        </w:rPr>
        <w:t xml:space="preserve"> for final exam essay topic</w:t>
      </w:r>
      <w:r w:rsidRPr="0061193D">
        <w:rPr>
          <w:rFonts w:ascii="Times New Roman" w:eastAsia="Times New Roman" w:hAnsi="Times New Roman" w:cs="Times New Roman"/>
          <w:b/>
          <w:sz w:val="24"/>
          <w:szCs w:val="24"/>
        </w:rPr>
        <w:t>, post the document/picture</w:t>
      </w:r>
      <w:r w:rsidRPr="00B33F79">
        <w:rPr>
          <w:rFonts w:ascii="Times New Roman" w:eastAsia="Times New Roman" w:hAnsi="Times New Roman" w:cs="Times New Roman"/>
          <w:b/>
          <w:sz w:val="24"/>
          <w:szCs w:val="24"/>
        </w:rPr>
        <w:t xml:space="preserve"> to GAVIEW</w:t>
      </w:r>
      <w:r w:rsidRPr="0061193D">
        <w:rPr>
          <w:rFonts w:ascii="Times New Roman" w:eastAsia="Times New Roman" w:hAnsi="Times New Roman" w:cs="Times New Roman"/>
          <w:b/>
          <w:sz w:val="24"/>
          <w:szCs w:val="24"/>
        </w:rPr>
        <w:t>, and format the source correctly in APA</w:t>
      </w:r>
      <w:r w:rsidRPr="00B33F79">
        <w:rPr>
          <w:rFonts w:ascii="Times New Roman" w:eastAsia="Times New Roman" w:hAnsi="Times New Roman" w:cs="Times New Roman"/>
          <w:b/>
          <w:sz w:val="24"/>
          <w:szCs w:val="24"/>
        </w:rPr>
        <w:t xml:space="preserve"> on a References page </w:t>
      </w:r>
      <w:bookmarkEnd w:id="5"/>
      <w:r w:rsidRPr="00B33F79">
        <w:rPr>
          <w:rFonts w:ascii="Times New Roman" w:eastAsia="Times New Roman" w:hAnsi="Times New Roman" w:cs="Times New Roman"/>
          <w:b/>
          <w:sz w:val="24"/>
          <w:szCs w:val="24"/>
        </w:rPr>
        <w:t>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2/12</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Meet in library</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2/16</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Bibliography due by 5pm</w:t>
      </w:r>
    </w:p>
    <w:p w:rsidR="00223D22"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2/19</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Discuss Literature Reviews</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2/23</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Literature Review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2/26</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Personal Research Essay; References; Citing primary and secondary sources</w:t>
      </w:r>
    </w:p>
    <w:p w:rsidR="00223D22"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3/2</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Survey Questions Round Two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3/5</w:t>
      </w:r>
      <w:r>
        <w:rPr>
          <w:rFonts w:ascii="Times New Roman" w:eastAsia="Times New Roman" w:hAnsi="Times New Roman" w:cs="Times New Roman"/>
          <w:sz w:val="24"/>
          <w:szCs w:val="24"/>
        </w:rPr>
        <w:t xml:space="preserve"> – In class surveys: review Personal Research</w:t>
      </w:r>
      <w:r w:rsidRPr="0061193D">
        <w:rPr>
          <w:rFonts w:ascii="Times New Roman" w:eastAsia="Times New Roman" w:hAnsi="Times New Roman" w:cs="Times New Roman"/>
          <w:sz w:val="24"/>
          <w:szCs w:val="24"/>
        </w:rPr>
        <w:t xml:space="preserve"> assignment</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3/9</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Personal Research Essay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F84A01" w:rsidRDefault="00223D22" w:rsidP="00223D22">
      <w:pPr>
        <w:spacing w:after="0" w:line="240" w:lineRule="auto"/>
        <w:rPr>
          <w:rFonts w:ascii="Times New Roman" w:eastAsia="Times New Roman" w:hAnsi="Times New Roman" w:cs="Times New Roman"/>
          <w:i/>
          <w:sz w:val="24"/>
          <w:szCs w:val="24"/>
        </w:rPr>
      </w:pPr>
      <w:r w:rsidRPr="0061193D">
        <w:rPr>
          <w:rFonts w:ascii="Times New Roman" w:eastAsia="Times New Roman" w:hAnsi="Times New Roman" w:cs="Times New Roman"/>
          <w:i/>
          <w:sz w:val="24"/>
          <w:szCs w:val="24"/>
        </w:rPr>
        <w:t xml:space="preserve">M 3/12 </w:t>
      </w:r>
      <w:r w:rsidR="00D55DFE">
        <w:rPr>
          <w:rFonts w:ascii="Times New Roman" w:eastAsia="Times New Roman" w:hAnsi="Times New Roman" w:cs="Times New Roman"/>
          <w:i/>
          <w:sz w:val="24"/>
          <w:szCs w:val="24"/>
        </w:rPr>
        <w:t>–</w:t>
      </w:r>
      <w:r w:rsidRPr="0061193D">
        <w:rPr>
          <w:rFonts w:ascii="Times New Roman" w:eastAsia="Times New Roman" w:hAnsi="Times New Roman" w:cs="Times New Roman"/>
          <w:i/>
          <w:sz w:val="24"/>
          <w:szCs w:val="24"/>
        </w:rPr>
        <w:t xml:space="preserve"> F 3/16 Spring Break</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3/19</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Analytical Research Essay Assignment</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3/23</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Survey Questions Round Three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i/>
          <w:sz w:val="24"/>
          <w:szCs w:val="24"/>
        </w:rPr>
      </w:pPr>
      <w:r w:rsidRPr="0061193D">
        <w:rPr>
          <w:rFonts w:ascii="Times New Roman" w:eastAsia="Times New Roman" w:hAnsi="Times New Roman" w:cs="Times New Roman"/>
          <w:i/>
          <w:sz w:val="24"/>
          <w:szCs w:val="24"/>
        </w:rPr>
        <w:t>Friday March 23</w:t>
      </w:r>
      <w:r w:rsidRPr="00D55DFE">
        <w:rPr>
          <w:rFonts w:ascii="Times New Roman" w:eastAsia="Times New Roman" w:hAnsi="Times New Roman" w:cs="Times New Roman"/>
          <w:i/>
          <w:sz w:val="24"/>
          <w:szCs w:val="24"/>
          <w:vertAlign w:val="superscript"/>
        </w:rPr>
        <w:t>rd</w:t>
      </w:r>
      <w:r w:rsidRPr="0061193D">
        <w:rPr>
          <w:rFonts w:ascii="Times New Roman" w:eastAsia="Times New Roman" w:hAnsi="Times New Roman" w:cs="Times New Roman"/>
          <w:i/>
          <w:sz w:val="24"/>
          <w:szCs w:val="24"/>
        </w:rPr>
        <w:t xml:space="preserve"> </w:t>
      </w:r>
      <w:r w:rsidR="00D55DFE">
        <w:rPr>
          <w:rFonts w:ascii="Times New Roman" w:eastAsia="Times New Roman" w:hAnsi="Times New Roman" w:cs="Times New Roman"/>
          <w:i/>
          <w:sz w:val="24"/>
          <w:szCs w:val="24"/>
        </w:rPr>
        <w:t>–</w:t>
      </w:r>
      <w:r w:rsidRPr="0061193D">
        <w:rPr>
          <w:rFonts w:ascii="Times New Roman" w:eastAsia="Times New Roman" w:hAnsi="Times New Roman" w:cs="Times New Roman"/>
          <w:i/>
          <w:sz w:val="24"/>
          <w:szCs w:val="24"/>
        </w:rPr>
        <w:t xml:space="preserve"> last day to drop </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3/26</w:t>
      </w:r>
      <w:r>
        <w:rPr>
          <w:rFonts w:ascii="Times New Roman" w:eastAsia="Times New Roman" w:hAnsi="Times New Roman" w:cs="Times New Roman"/>
          <w:sz w:val="24"/>
          <w:szCs w:val="24"/>
        </w:rPr>
        <w:t xml:space="preserve"> – In class surveys; review Analytical Research</w:t>
      </w:r>
      <w:r w:rsidRPr="0061193D">
        <w:rPr>
          <w:rFonts w:ascii="Times New Roman" w:eastAsia="Times New Roman" w:hAnsi="Times New Roman" w:cs="Times New Roman"/>
          <w:sz w:val="24"/>
          <w:szCs w:val="24"/>
        </w:rPr>
        <w:t xml:space="preserve"> assignment</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3/30</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Analytical Research Essay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4/2</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Argumentative Research Assignment; working with other</w:t>
      </w:r>
      <w:r>
        <w:rPr>
          <w:rFonts w:ascii="Times New Roman" w:eastAsia="Times New Roman" w:hAnsi="Times New Roman" w:cs="Times New Roman"/>
          <w:sz w:val="24"/>
          <w:szCs w:val="24"/>
        </w:rPr>
        <w:t>s; form groups</w:t>
      </w:r>
    </w:p>
    <w:p w:rsidR="00223D22" w:rsidRPr="0061193D" w:rsidRDefault="00223D22" w:rsidP="00223D22">
      <w:pPr>
        <w:spacing w:after="0" w:line="240" w:lineRule="auto"/>
        <w:ind w:left="720" w:hanging="720"/>
        <w:rPr>
          <w:rFonts w:ascii="Times New Roman" w:eastAsia="Times New Roman" w:hAnsi="Times New Roman" w:cs="Times New Roman"/>
          <w:b/>
          <w:sz w:val="24"/>
          <w:szCs w:val="24"/>
        </w:rPr>
      </w:pPr>
      <w:r w:rsidRPr="0061193D">
        <w:rPr>
          <w:rFonts w:ascii="Times New Roman" w:eastAsia="Times New Roman" w:hAnsi="Times New Roman" w:cs="Times New Roman"/>
          <w:sz w:val="24"/>
          <w:szCs w:val="24"/>
        </w:rPr>
        <w:t>F 4/6</w:t>
      </w:r>
      <w:r>
        <w:rPr>
          <w:rFonts w:ascii="Times New Roman" w:eastAsia="Times New Roman" w:hAnsi="Times New Roman" w:cs="Times New Roman"/>
          <w:sz w:val="24"/>
          <w:szCs w:val="24"/>
        </w:rPr>
        <w:t xml:space="preserve"> – </w:t>
      </w:r>
      <w:bookmarkStart w:id="6" w:name="_Hlk501634458"/>
      <w:r w:rsidRPr="0061193D">
        <w:rPr>
          <w:rFonts w:ascii="Times New Roman" w:eastAsia="Times New Roman" w:hAnsi="Times New Roman" w:cs="Times New Roman"/>
          <w:b/>
          <w:sz w:val="24"/>
          <w:szCs w:val="24"/>
        </w:rPr>
        <w:t xml:space="preserve">Group Essay Outline, Primary Sources Described; Group Survey </w:t>
      </w:r>
      <w:bookmarkEnd w:id="6"/>
      <w:r w:rsidRPr="0061193D">
        <w:rPr>
          <w:rFonts w:ascii="Times New Roman" w:eastAsia="Times New Roman" w:hAnsi="Times New Roman" w:cs="Times New Roman"/>
          <w:b/>
          <w:sz w:val="24"/>
          <w:szCs w:val="24"/>
        </w:rPr>
        <w:t>Questions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4/9</w:t>
      </w:r>
      <w:r>
        <w:rPr>
          <w:rFonts w:ascii="Times New Roman" w:eastAsia="Times New Roman" w:hAnsi="Times New Roman" w:cs="Times New Roman"/>
          <w:sz w:val="24"/>
          <w:szCs w:val="24"/>
        </w:rPr>
        <w:t xml:space="preserve"> – Argumentative Research</w:t>
      </w:r>
      <w:r w:rsidRPr="0061193D">
        <w:rPr>
          <w:rFonts w:ascii="Times New Roman" w:eastAsia="Times New Roman" w:hAnsi="Times New Roman" w:cs="Times New Roman"/>
          <w:sz w:val="24"/>
          <w:szCs w:val="24"/>
        </w:rPr>
        <w:t xml:space="preserve"> essay groups meet; in-class essays</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4/13</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Argumentative Research Group Essays due by 5pm (one post per group)</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4/16</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IMRAD Study Assignment</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4/20</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b/>
          <w:sz w:val="24"/>
          <w:szCs w:val="24"/>
        </w:rPr>
        <w:t>Survey Questions Round Four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M 4/23</w:t>
      </w:r>
      <w:r>
        <w:rPr>
          <w:rFonts w:ascii="Times New Roman" w:eastAsia="Times New Roman" w:hAnsi="Times New Roman" w:cs="Times New Roman"/>
          <w:sz w:val="24"/>
          <w:szCs w:val="24"/>
        </w:rPr>
        <w:t xml:space="preserve"> – </w:t>
      </w:r>
      <w:r w:rsidRPr="0061193D">
        <w:rPr>
          <w:rFonts w:ascii="Times New Roman" w:eastAsia="Times New Roman" w:hAnsi="Times New Roman" w:cs="Times New Roman"/>
          <w:sz w:val="24"/>
          <w:szCs w:val="24"/>
        </w:rPr>
        <w:t>In class surveys; final IMRAD review</w:t>
      </w:r>
    </w:p>
    <w:p w:rsidR="00223D22" w:rsidRPr="0061193D" w:rsidRDefault="00223D22" w:rsidP="00223D22">
      <w:pPr>
        <w:spacing w:after="0" w:line="240" w:lineRule="auto"/>
        <w:rPr>
          <w:rFonts w:ascii="Times New Roman" w:eastAsia="Times New Roman" w:hAnsi="Times New Roman" w:cs="Times New Roman"/>
          <w:sz w:val="24"/>
          <w:szCs w:val="24"/>
        </w:rPr>
      </w:pPr>
      <w:r w:rsidRPr="0061193D">
        <w:rPr>
          <w:rFonts w:ascii="Times New Roman" w:eastAsia="Times New Roman" w:hAnsi="Times New Roman" w:cs="Times New Roman"/>
          <w:sz w:val="24"/>
          <w:szCs w:val="24"/>
        </w:rPr>
        <w:t>F 4/27</w:t>
      </w:r>
      <w:r>
        <w:rPr>
          <w:rFonts w:ascii="Times New Roman" w:eastAsia="Times New Roman" w:hAnsi="Times New Roman" w:cs="Times New Roman"/>
          <w:sz w:val="24"/>
          <w:szCs w:val="24"/>
        </w:rPr>
        <w:t xml:space="preserve"> – </w:t>
      </w:r>
      <w:bookmarkStart w:id="7" w:name="_Hlk501634527"/>
      <w:r w:rsidRPr="006D2E5A">
        <w:rPr>
          <w:rFonts w:ascii="Times New Roman" w:eastAsia="Times New Roman" w:hAnsi="Times New Roman" w:cs="Times New Roman"/>
          <w:b/>
          <w:sz w:val="24"/>
          <w:szCs w:val="24"/>
        </w:rPr>
        <w:t xml:space="preserve">Post Secondary Sources on a References page </w:t>
      </w:r>
      <w:bookmarkEnd w:id="7"/>
      <w:r w:rsidRPr="006D2E5A">
        <w:rPr>
          <w:rFonts w:ascii="Times New Roman" w:eastAsia="Times New Roman" w:hAnsi="Times New Roman" w:cs="Times New Roman"/>
          <w:b/>
          <w:sz w:val="24"/>
          <w:szCs w:val="24"/>
        </w:rPr>
        <w:t>to GAVIEW due by 5pm</w:t>
      </w: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p>
    <w:p w:rsidR="00223D22" w:rsidRPr="0061193D" w:rsidRDefault="00223D22" w:rsidP="0022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4/30 – </w:t>
      </w:r>
      <w:r w:rsidRPr="0061193D">
        <w:rPr>
          <w:rFonts w:ascii="Times New Roman" w:eastAsia="Times New Roman" w:hAnsi="Times New Roman" w:cs="Times New Roman"/>
          <w:sz w:val="24"/>
          <w:szCs w:val="24"/>
        </w:rPr>
        <w:t>Last day of class</w:t>
      </w:r>
      <w:r>
        <w:rPr>
          <w:rFonts w:ascii="Times New Roman" w:eastAsia="Times New Roman" w:hAnsi="Times New Roman" w:cs="Times New Roman"/>
          <w:sz w:val="24"/>
          <w:szCs w:val="24"/>
        </w:rPr>
        <w:t xml:space="preserve"> – Finish Surveys; Work on essays and presentations</w:t>
      </w:r>
    </w:p>
    <w:p w:rsidR="00D55DFE" w:rsidRDefault="00D55DFE" w:rsidP="00D55DFE">
      <w:pPr>
        <w:spacing w:after="0" w:line="240" w:lineRule="auto"/>
        <w:rPr>
          <w:rFonts w:ascii="Times New Roman" w:eastAsia="Times New Roman" w:hAnsi="Times New Roman" w:cs="Times New Roman"/>
          <w:sz w:val="24"/>
          <w:szCs w:val="24"/>
        </w:rPr>
      </w:pPr>
    </w:p>
    <w:p w:rsidR="00223D22" w:rsidRDefault="00223D22" w:rsidP="00D55DFE">
      <w:pPr>
        <w:spacing w:after="0" w:line="240" w:lineRule="auto"/>
        <w:rPr>
          <w:rFonts w:ascii="Times New Roman" w:eastAsia="Times New Roman" w:hAnsi="Times New Roman" w:cs="Times New Roman"/>
          <w:b/>
          <w:sz w:val="24"/>
          <w:szCs w:val="24"/>
        </w:rPr>
      </w:pPr>
      <w:r w:rsidRPr="0061193D">
        <w:rPr>
          <w:rFonts w:ascii="Times New Roman" w:eastAsia="Times New Roman" w:hAnsi="Times New Roman" w:cs="Times New Roman"/>
          <w:b/>
          <w:sz w:val="24"/>
          <w:szCs w:val="24"/>
        </w:rPr>
        <w:t>IMRAD Essay and PowerPoint presentation due </w:t>
      </w:r>
      <w:r w:rsidR="00D55DFE" w:rsidRPr="00D55DFE">
        <w:rPr>
          <w:rFonts w:ascii="Times New Roman" w:eastAsia="Times New Roman" w:hAnsi="Times New Roman" w:cs="Times New Roman"/>
          <w:b/>
          <w:sz w:val="24"/>
          <w:szCs w:val="24"/>
          <w:bdr w:val="single" w:sz="4" w:space="0" w:color="auto"/>
          <w:shd w:val="clear" w:color="auto" w:fill="DAEEF3" w:themeFill="accent5" w:themeFillTint="33"/>
        </w:rPr>
        <w:t>Monday, May 7</w:t>
      </w:r>
      <w:r w:rsidR="00D55DFE" w:rsidRPr="00D55DFE">
        <w:rPr>
          <w:rFonts w:ascii="Times New Roman" w:eastAsia="Times New Roman" w:hAnsi="Times New Roman" w:cs="Times New Roman"/>
          <w:b/>
          <w:sz w:val="24"/>
          <w:szCs w:val="24"/>
          <w:bdr w:val="single" w:sz="4" w:space="0" w:color="auto"/>
          <w:shd w:val="clear" w:color="auto" w:fill="DAEEF3" w:themeFill="accent5" w:themeFillTint="33"/>
          <w:vertAlign w:val="superscript"/>
        </w:rPr>
        <w:t>th</w:t>
      </w:r>
      <w:r w:rsidR="00D55DFE" w:rsidRPr="00D55DFE">
        <w:rPr>
          <w:rFonts w:ascii="Times New Roman" w:eastAsia="Times New Roman" w:hAnsi="Times New Roman" w:cs="Times New Roman"/>
          <w:b/>
          <w:sz w:val="24"/>
          <w:szCs w:val="24"/>
          <w:bdr w:val="single" w:sz="4" w:space="0" w:color="auto"/>
          <w:shd w:val="clear" w:color="auto" w:fill="DAEEF3" w:themeFill="accent5" w:themeFillTint="33"/>
        </w:rPr>
        <w:t xml:space="preserve"> from 7:30-9:30am</w:t>
      </w:r>
    </w:p>
    <w:p w:rsidR="002B1B1E" w:rsidRPr="00E719C7" w:rsidRDefault="002B1B1E" w:rsidP="00E719C7">
      <w:pPr>
        <w:spacing w:after="0" w:line="240" w:lineRule="auto"/>
        <w:ind w:firstLine="720"/>
        <w:rPr>
          <w:rFonts w:ascii="Times New Roman" w:eastAsia="Times New Roman" w:hAnsi="Times New Roman" w:cs="Times New Roman"/>
          <w:b/>
          <w:sz w:val="24"/>
          <w:szCs w:val="24"/>
        </w:rPr>
      </w:pPr>
    </w:p>
    <w:p w:rsidR="00FE3C82" w:rsidRDefault="00FE3C82" w:rsidP="00FE3C82">
      <w:pPr>
        <w:pStyle w:val="Heading1"/>
        <w:spacing w:before="0"/>
        <w:ind w:left="1440" w:firstLine="720"/>
        <w:rPr>
          <w:rFonts w:ascii="Sylfaen" w:hAnsi="Sylfaen"/>
          <w:color w:val="auto"/>
          <w:sz w:val="24"/>
          <w:szCs w:val="24"/>
        </w:rPr>
      </w:pPr>
      <w:r>
        <w:rPr>
          <w:rFonts w:ascii="Sylfaen" w:hAnsi="Sylfaen"/>
          <w:color w:val="auto"/>
          <w:sz w:val="24"/>
          <w:szCs w:val="24"/>
        </w:rPr>
        <w:t>I</w:t>
      </w:r>
      <w:r w:rsidRPr="00FE3461">
        <w:rPr>
          <w:rFonts w:ascii="Sylfaen" w:hAnsi="Sylfaen"/>
          <w:b/>
          <w:color w:val="auto"/>
          <w:sz w:val="24"/>
          <w:szCs w:val="24"/>
        </w:rPr>
        <w:t>.</w:t>
      </w:r>
      <w:r>
        <w:rPr>
          <w:rFonts w:ascii="Sylfaen" w:hAnsi="Sylfaen"/>
          <w:b/>
          <w:color w:val="auto"/>
          <w:sz w:val="24"/>
          <w:szCs w:val="24"/>
        </w:rPr>
        <w:t xml:space="preserve"> IMRAD Research Essay</w:t>
      </w:r>
      <w:r w:rsidRPr="00413BE7">
        <w:rPr>
          <w:rFonts w:ascii="Sylfaen" w:hAnsi="Sylfaen"/>
          <w:b/>
          <w:color w:val="auto"/>
          <w:sz w:val="24"/>
          <w:szCs w:val="24"/>
        </w:rPr>
        <w:t xml:space="preserve"> </w:t>
      </w:r>
      <w:r>
        <w:rPr>
          <w:rFonts w:ascii="Sylfaen" w:hAnsi="Sylfaen"/>
          <w:color w:val="auto"/>
          <w:sz w:val="24"/>
          <w:szCs w:val="24"/>
        </w:rPr>
        <w:t xml:space="preserve">(3 primary sources, 3 secondary sources, </w:t>
      </w:r>
    </w:p>
    <w:p w:rsidR="002B1B1E" w:rsidRPr="002B1B1E" w:rsidRDefault="00FE3C82" w:rsidP="002B1B1E">
      <w:pPr>
        <w:pStyle w:val="Heading1"/>
        <w:spacing w:before="0"/>
        <w:ind w:left="2160" w:firstLine="720"/>
        <w:rPr>
          <w:rFonts w:ascii="Sylfaen" w:hAnsi="Sylfaen"/>
          <w:color w:val="auto"/>
          <w:sz w:val="24"/>
          <w:szCs w:val="24"/>
        </w:rPr>
      </w:pPr>
      <w:r>
        <w:rPr>
          <w:rFonts w:ascii="Sylfaen" w:hAnsi="Sylfaen"/>
          <w:color w:val="auto"/>
          <w:sz w:val="24"/>
          <w:szCs w:val="24"/>
        </w:rPr>
        <w:t>APA, title page, 1500 words, graph and/or chart)</w:t>
      </w:r>
    </w:p>
    <w:p w:rsidR="00FE3C82" w:rsidRDefault="00FE3C82" w:rsidP="00FE3C82">
      <w:pPr>
        <w:spacing w:after="0"/>
        <w:ind w:left="2160"/>
        <w:rPr>
          <w:rFonts w:ascii="Sylfaen" w:hAnsi="Sylfaen"/>
          <w:sz w:val="24"/>
          <w:szCs w:val="24"/>
        </w:rPr>
      </w:pPr>
      <w:r>
        <w:rPr>
          <w:rFonts w:ascii="Sylfaen" w:hAnsi="Sylfaen"/>
          <w:b/>
          <w:sz w:val="24"/>
          <w:szCs w:val="24"/>
        </w:rPr>
        <w:t xml:space="preserve">II. </w:t>
      </w:r>
      <w:proofErr w:type="gramStart"/>
      <w:r>
        <w:rPr>
          <w:rFonts w:ascii="Sylfaen" w:hAnsi="Sylfaen"/>
          <w:b/>
          <w:sz w:val="24"/>
          <w:szCs w:val="24"/>
        </w:rPr>
        <w:t>2-3 minute</w:t>
      </w:r>
      <w:proofErr w:type="gramEnd"/>
      <w:r>
        <w:rPr>
          <w:rFonts w:ascii="Sylfaen" w:hAnsi="Sylfaen"/>
          <w:b/>
          <w:sz w:val="24"/>
          <w:szCs w:val="24"/>
        </w:rPr>
        <w:t xml:space="preserve"> PowerPoint </w:t>
      </w:r>
      <w:r w:rsidRPr="00413BE7">
        <w:rPr>
          <w:rFonts w:ascii="Sylfaen" w:hAnsi="Sylfaen"/>
          <w:b/>
          <w:sz w:val="24"/>
          <w:szCs w:val="24"/>
        </w:rPr>
        <w:t>Presentation</w:t>
      </w:r>
      <w:r>
        <w:rPr>
          <w:rFonts w:ascii="Sylfaen" w:hAnsi="Sylfaen"/>
          <w:b/>
          <w:sz w:val="24"/>
          <w:szCs w:val="24"/>
        </w:rPr>
        <w:t xml:space="preserve"> on IMRAD Report Due</w:t>
      </w:r>
      <w:r>
        <w:rPr>
          <w:rFonts w:ascii="Sylfaen" w:hAnsi="Sylfaen"/>
          <w:sz w:val="24"/>
          <w:szCs w:val="24"/>
        </w:rPr>
        <w:t xml:space="preserve">:  </w:t>
      </w:r>
    </w:p>
    <w:p w:rsidR="00FE3C82" w:rsidRPr="00ED60E4" w:rsidRDefault="00FE3C82" w:rsidP="00FE3C82">
      <w:pPr>
        <w:pStyle w:val="ListParagraph"/>
        <w:numPr>
          <w:ilvl w:val="0"/>
          <w:numId w:val="4"/>
        </w:numPr>
        <w:spacing w:after="0" w:line="259" w:lineRule="auto"/>
        <w:rPr>
          <w:rFonts w:ascii="Sylfaen" w:hAnsi="Sylfaen"/>
          <w:sz w:val="24"/>
          <w:szCs w:val="24"/>
        </w:rPr>
      </w:pPr>
      <w:r w:rsidRPr="00ED60E4">
        <w:rPr>
          <w:rFonts w:ascii="Sylfaen" w:hAnsi="Sylfaen"/>
          <w:sz w:val="24"/>
          <w:szCs w:val="24"/>
        </w:rPr>
        <w:t>Title slide</w:t>
      </w:r>
    </w:p>
    <w:p w:rsidR="00FE3C82" w:rsidRPr="00ED60E4" w:rsidRDefault="00FE3C82" w:rsidP="00FE3C82">
      <w:pPr>
        <w:pStyle w:val="ListParagraph"/>
        <w:numPr>
          <w:ilvl w:val="0"/>
          <w:numId w:val="4"/>
        </w:numPr>
        <w:spacing w:after="0" w:line="259" w:lineRule="auto"/>
        <w:rPr>
          <w:rFonts w:ascii="Sylfaen" w:hAnsi="Sylfaen"/>
          <w:sz w:val="24"/>
          <w:szCs w:val="24"/>
        </w:rPr>
      </w:pPr>
      <w:r w:rsidRPr="00ED60E4">
        <w:rPr>
          <w:rFonts w:ascii="Sylfaen" w:hAnsi="Sylfaen"/>
          <w:sz w:val="24"/>
          <w:szCs w:val="24"/>
        </w:rPr>
        <w:t>Introduce topic, why you chose your topic, and the topic’s relevance</w:t>
      </w:r>
      <w:r>
        <w:rPr>
          <w:rFonts w:ascii="Sylfaen" w:hAnsi="Sylfaen"/>
          <w:sz w:val="24"/>
          <w:szCs w:val="24"/>
        </w:rPr>
        <w:t xml:space="preserve"> (1-2 slides)</w:t>
      </w:r>
    </w:p>
    <w:p w:rsidR="00FE3C82" w:rsidRPr="00ED60E4" w:rsidRDefault="00FE3C82" w:rsidP="00FE3C82">
      <w:pPr>
        <w:pStyle w:val="ListParagraph"/>
        <w:numPr>
          <w:ilvl w:val="0"/>
          <w:numId w:val="4"/>
        </w:numPr>
        <w:spacing w:after="0" w:line="259" w:lineRule="auto"/>
        <w:rPr>
          <w:rFonts w:ascii="Sylfaen" w:hAnsi="Sylfaen"/>
          <w:sz w:val="24"/>
          <w:szCs w:val="24"/>
        </w:rPr>
      </w:pPr>
      <w:r w:rsidRPr="00ED60E4">
        <w:rPr>
          <w:rFonts w:ascii="Sylfaen" w:hAnsi="Sylfaen"/>
          <w:sz w:val="24"/>
          <w:szCs w:val="24"/>
        </w:rPr>
        <w:t>Present what scholars have said</w:t>
      </w:r>
      <w:r>
        <w:rPr>
          <w:rFonts w:ascii="Sylfaen" w:hAnsi="Sylfaen"/>
          <w:sz w:val="24"/>
          <w:szCs w:val="24"/>
        </w:rPr>
        <w:t xml:space="preserve"> (1-2 slides)</w:t>
      </w:r>
    </w:p>
    <w:p w:rsidR="00FE3C82" w:rsidRPr="00ED60E4" w:rsidRDefault="00FE3C82" w:rsidP="00FE3C82">
      <w:pPr>
        <w:pStyle w:val="ListParagraph"/>
        <w:numPr>
          <w:ilvl w:val="0"/>
          <w:numId w:val="4"/>
        </w:numPr>
        <w:spacing w:after="0" w:line="259" w:lineRule="auto"/>
        <w:rPr>
          <w:rFonts w:ascii="Sylfaen" w:hAnsi="Sylfaen"/>
          <w:sz w:val="24"/>
          <w:szCs w:val="24"/>
        </w:rPr>
      </w:pPr>
      <w:r w:rsidRPr="00ED60E4">
        <w:rPr>
          <w:rFonts w:ascii="Sylfaen" w:hAnsi="Sylfaen"/>
          <w:sz w:val="24"/>
          <w:szCs w:val="24"/>
        </w:rPr>
        <w:t>Present your significant questions and findings</w:t>
      </w:r>
      <w:r>
        <w:rPr>
          <w:rFonts w:ascii="Sylfaen" w:hAnsi="Sylfaen"/>
          <w:sz w:val="24"/>
          <w:szCs w:val="24"/>
        </w:rPr>
        <w:t xml:space="preserve"> (2-3 slides)</w:t>
      </w:r>
    </w:p>
    <w:p w:rsidR="00FE3C82" w:rsidRDefault="00FE3C82" w:rsidP="00FE3C82">
      <w:pPr>
        <w:pStyle w:val="ListParagraph"/>
        <w:numPr>
          <w:ilvl w:val="0"/>
          <w:numId w:val="4"/>
        </w:numPr>
        <w:spacing w:after="0" w:line="259" w:lineRule="auto"/>
        <w:rPr>
          <w:rFonts w:ascii="Sylfaen" w:hAnsi="Sylfaen"/>
          <w:sz w:val="24"/>
          <w:szCs w:val="24"/>
        </w:rPr>
      </w:pPr>
      <w:r w:rsidRPr="00ED60E4">
        <w:rPr>
          <w:rFonts w:ascii="Sylfaen" w:hAnsi="Sylfaen"/>
          <w:sz w:val="24"/>
          <w:szCs w:val="24"/>
        </w:rPr>
        <w:t xml:space="preserve">Analyze </w:t>
      </w:r>
      <w:proofErr w:type="gramStart"/>
      <w:r w:rsidRPr="00ED60E4">
        <w:rPr>
          <w:rFonts w:ascii="Sylfaen" w:hAnsi="Sylfaen"/>
          <w:sz w:val="24"/>
          <w:szCs w:val="24"/>
        </w:rPr>
        <w:t>you</w:t>
      </w:r>
      <w:proofErr w:type="gramEnd"/>
      <w:r w:rsidRPr="00ED60E4">
        <w:rPr>
          <w:rFonts w:ascii="Sylfaen" w:hAnsi="Sylfaen"/>
          <w:sz w:val="24"/>
          <w:szCs w:val="24"/>
        </w:rPr>
        <w:t xml:space="preserve"> findings</w:t>
      </w:r>
      <w:r>
        <w:rPr>
          <w:rFonts w:ascii="Sylfaen" w:hAnsi="Sylfaen"/>
          <w:sz w:val="24"/>
          <w:szCs w:val="24"/>
        </w:rPr>
        <w:t xml:space="preserve"> (1-2 slides)</w:t>
      </w:r>
    </w:p>
    <w:p w:rsidR="00FE3C82" w:rsidRDefault="00FE3C82" w:rsidP="00FE3C82">
      <w:pPr>
        <w:pStyle w:val="ListParagraph"/>
        <w:numPr>
          <w:ilvl w:val="0"/>
          <w:numId w:val="4"/>
        </w:numPr>
        <w:spacing w:after="0" w:line="259" w:lineRule="auto"/>
        <w:rPr>
          <w:rFonts w:ascii="Sylfaen" w:hAnsi="Sylfaen"/>
          <w:sz w:val="24"/>
          <w:szCs w:val="24"/>
        </w:rPr>
      </w:pPr>
      <w:r>
        <w:rPr>
          <w:rFonts w:ascii="Sylfaen" w:hAnsi="Sylfaen"/>
          <w:sz w:val="24"/>
          <w:szCs w:val="24"/>
        </w:rPr>
        <w:t>References (1 slide)</w:t>
      </w:r>
    </w:p>
    <w:p w:rsidR="00286F3F" w:rsidRPr="00C34B14" w:rsidRDefault="00286F3F" w:rsidP="002B6C81">
      <w:pPr>
        <w:shd w:val="clear" w:color="auto" w:fill="FFFFFF"/>
        <w:spacing w:after="0" w:line="240" w:lineRule="auto"/>
        <w:rPr>
          <w:rFonts w:ascii="Times New Roman" w:eastAsia="Times New Roman" w:hAnsi="Times New Roman" w:cs="Times New Roman"/>
          <w:color w:val="212121"/>
          <w:sz w:val="24"/>
          <w:szCs w:val="24"/>
        </w:rPr>
      </w:pPr>
    </w:p>
    <w:p w:rsidR="00E079D6" w:rsidRDefault="00E079D6" w:rsidP="00AC7D2F">
      <w:pPr>
        <w:spacing w:after="0" w:line="240" w:lineRule="auto"/>
        <w:rPr>
          <w:rFonts w:ascii="Sylfaen" w:hAnsi="Sylfaen"/>
          <w:b/>
          <w:sz w:val="28"/>
          <w:szCs w:val="28"/>
          <w:u w:val="single"/>
        </w:rPr>
      </w:pPr>
      <w:r>
        <w:rPr>
          <w:rFonts w:ascii="Sylfaen" w:hAnsi="Sylfaen"/>
          <w:b/>
          <w:sz w:val="28"/>
          <w:szCs w:val="28"/>
          <w:u w:val="single"/>
        </w:rPr>
        <w:t>Emergency Instructional Plan</w:t>
      </w:r>
    </w:p>
    <w:p w:rsidR="009E750E" w:rsidRDefault="00E079D6" w:rsidP="009E750E">
      <w:pPr>
        <w:spacing w:after="0" w:line="240" w:lineRule="auto"/>
        <w:ind w:firstLine="720"/>
        <w:rPr>
          <w:rFonts w:ascii="Sylfaen" w:hAnsi="Sylfaen"/>
          <w:sz w:val="24"/>
          <w:szCs w:val="24"/>
        </w:rPr>
      </w:pPr>
      <w:r>
        <w:rPr>
          <w:rFonts w:ascii="Sylfaen" w:hAnsi="Sylfaen"/>
          <w:sz w:val="24"/>
          <w:szCs w:val="24"/>
        </w:rPr>
        <w:t>If the college is closed for inclement weather or other conditions</w:t>
      </w:r>
      <w:r w:rsidR="00E50A7F">
        <w:rPr>
          <w:rFonts w:ascii="Sylfaen" w:hAnsi="Sylfaen"/>
          <w:sz w:val="24"/>
          <w:szCs w:val="24"/>
        </w:rPr>
        <w:t xml:space="preserve"> – and if we do not physically meet as a class</w:t>
      </w:r>
      <w:r>
        <w:rPr>
          <w:rFonts w:ascii="Sylfaen" w:hAnsi="Sylfaen"/>
          <w:sz w:val="24"/>
          <w:szCs w:val="24"/>
        </w:rPr>
        <w:t xml:space="preserve">, please consult the course calendar that I gave you at the beginning of the semester and complete the assigned readings and assignments.  Then, check your email, GAVIEW, and/or the DSC Portal for additional assignments, activities, and due dates.  If it is not possible for me to email you additional assignments/comments or post links to GAVIEW because of loss of power, please continue to follow the assigned readings and activities, complete </w:t>
      </w:r>
      <w:r>
        <w:rPr>
          <w:rFonts w:ascii="Sylfaen" w:hAnsi="Sylfaen"/>
          <w:i/>
          <w:sz w:val="24"/>
          <w:szCs w:val="24"/>
        </w:rPr>
        <w:t>all</w:t>
      </w:r>
      <w:r>
        <w:rPr>
          <w:rFonts w:ascii="Sylfaen" w:hAnsi="Sylfaen"/>
          <w:sz w:val="24"/>
          <w:szCs w:val="24"/>
        </w:rPr>
        <w:t xml:space="preserve"> exercises and assignments, and bring </w:t>
      </w:r>
      <w:r w:rsidR="000D415C">
        <w:rPr>
          <w:rFonts w:ascii="Sylfaen" w:hAnsi="Sylfaen"/>
          <w:sz w:val="24"/>
          <w:szCs w:val="24"/>
        </w:rPr>
        <w:t>written activities and proof of assignment completion</w:t>
      </w:r>
      <w:r>
        <w:rPr>
          <w:rFonts w:ascii="Sylfaen" w:hAnsi="Sylfaen"/>
          <w:sz w:val="24"/>
          <w:szCs w:val="24"/>
        </w:rPr>
        <w:t xml:space="preserve"> to the next class meeting. If conditions allow, I will load PowerPoints and documents of </w:t>
      </w:r>
      <w:r w:rsidR="00304971">
        <w:rPr>
          <w:rFonts w:ascii="Sylfaen" w:hAnsi="Sylfaen"/>
          <w:sz w:val="24"/>
          <w:szCs w:val="24"/>
        </w:rPr>
        <w:t xml:space="preserve">missed lecture to </w:t>
      </w:r>
      <w:r>
        <w:rPr>
          <w:rFonts w:ascii="Sylfaen" w:hAnsi="Sylfaen"/>
          <w:sz w:val="24"/>
          <w:szCs w:val="24"/>
        </w:rPr>
        <w:t>GAVIEW, and I will be available to answer questions through email and phone.  Compensatory make-up days may be required if the total number of days lost exceeds the equivalent of one week of class time.</w:t>
      </w:r>
    </w:p>
    <w:p w:rsidR="00304971" w:rsidRPr="009E750E" w:rsidRDefault="00304971" w:rsidP="009E750E">
      <w:pPr>
        <w:spacing w:after="0" w:line="240" w:lineRule="auto"/>
        <w:ind w:firstLine="720"/>
        <w:rPr>
          <w:rFonts w:ascii="Sylfaen" w:hAnsi="Sylfaen"/>
          <w:sz w:val="24"/>
          <w:szCs w:val="24"/>
        </w:rPr>
      </w:pPr>
    </w:p>
    <w:p w:rsidR="00CE1CE1" w:rsidRPr="008871E7" w:rsidRDefault="00E079D6" w:rsidP="00AC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hAnsi="Garamond"/>
          <w:b/>
          <w:sz w:val="24"/>
          <w:szCs w:val="24"/>
          <w14:shadow w14:blurRad="50800" w14:dist="38100" w14:dir="2700000" w14:sx="100000" w14:sy="100000" w14:kx="0" w14:ky="0" w14:algn="tl">
            <w14:srgbClr w14:val="000000">
              <w14:alpha w14:val="60000"/>
            </w14:srgbClr>
          </w14:shadow>
        </w:rPr>
      </w:pPr>
      <w:r>
        <w:rPr>
          <w:rFonts w:ascii="Garamond" w:hAnsi="Garamond"/>
          <w:b/>
          <w:sz w:val="24"/>
          <w:szCs w:val="24"/>
          <w14:shadow w14:blurRad="50800" w14:dist="38100" w14:dir="2700000" w14:sx="100000" w14:sy="100000" w14:kx="0" w14:ky="0" w14:algn="tl">
            <w14:srgbClr w14:val="000000">
              <w14:alpha w14:val="60000"/>
            </w14:srgbClr>
          </w14:shadow>
        </w:rPr>
        <w:lastRenderedPageBreak/>
        <w:t xml:space="preserve">Keep in mind that this syllabus is a </w:t>
      </w:r>
      <w:r>
        <w:rPr>
          <w:rFonts w:ascii="Garamond" w:hAnsi="Garamond"/>
          <w:b/>
          <w:sz w:val="24"/>
          <w:szCs w:val="24"/>
          <w:u w:val="single"/>
          <w14:shadow w14:blurRad="50800" w14:dist="38100" w14:dir="2700000" w14:sx="100000" w14:sy="100000" w14:kx="0" w14:ky="0" w14:algn="tl">
            <w14:srgbClr w14:val="000000">
              <w14:alpha w14:val="60000"/>
            </w14:srgbClr>
          </w14:shadow>
        </w:rPr>
        <w:t>contract</w:t>
      </w:r>
      <w:r>
        <w:rPr>
          <w:rFonts w:ascii="Garamond" w:hAnsi="Garamond"/>
          <w:b/>
          <w:sz w:val="24"/>
          <w:szCs w:val="24"/>
          <w14:shadow w14:blurRad="50800" w14:dist="38100" w14:dir="2700000" w14:sx="100000" w14:sy="100000" w14:kx="0" w14:ky="0" w14:algn="tl">
            <w14:srgbClr w14:val="000000">
              <w14:alpha w14:val="60000"/>
            </w14:srgbClr>
          </w14:shadow>
        </w:rPr>
        <w:t xml:space="preserve"> of class expectations, and, by staying in the course, you agree to abide by the dictates laid out in the syllabus.  The class basics and expectations are subject to change based on the needs of the course.</w:t>
      </w:r>
    </w:p>
    <w:sectPr w:rsidR="00CE1CE1" w:rsidRPr="008871E7" w:rsidSect="003326F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F25" w:rsidRDefault="00FD7F25" w:rsidP="004A44CE">
      <w:pPr>
        <w:spacing w:after="0" w:line="240" w:lineRule="auto"/>
      </w:pPr>
      <w:r>
        <w:separator/>
      </w:r>
    </w:p>
  </w:endnote>
  <w:endnote w:type="continuationSeparator" w:id="0">
    <w:p w:rsidR="00FD7F25" w:rsidRDefault="00FD7F25" w:rsidP="004A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F25" w:rsidRDefault="00FD7F25" w:rsidP="004A44CE">
      <w:pPr>
        <w:spacing w:after="0" w:line="240" w:lineRule="auto"/>
      </w:pPr>
      <w:r>
        <w:separator/>
      </w:r>
    </w:p>
  </w:footnote>
  <w:footnote w:type="continuationSeparator" w:id="0">
    <w:p w:rsidR="00FD7F25" w:rsidRDefault="00FD7F25" w:rsidP="004A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27211"/>
      <w:docPartObj>
        <w:docPartGallery w:val="Page Numbers (Top of Page)"/>
        <w:docPartUnique/>
      </w:docPartObj>
    </w:sdtPr>
    <w:sdtEndPr>
      <w:rPr>
        <w:noProof/>
      </w:rPr>
    </w:sdtEndPr>
    <w:sdtContent>
      <w:p w:rsidR="004A44CE" w:rsidRDefault="004A44CE">
        <w:pPr>
          <w:pStyle w:val="Header"/>
          <w:jc w:val="right"/>
        </w:pPr>
        <w:r>
          <w:fldChar w:fldCharType="begin"/>
        </w:r>
        <w:r>
          <w:instrText xml:space="preserve"> PAGE   \* MERGEFORMAT </w:instrText>
        </w:r>
        <w:r>
          <w:fldChar w:fldCharType="separate"/>
        </w:r>
        <w:r w:rsidR="003952AF">
          <w:rPr>
            <w:noProof/>
          </w:rPr>
          <w:t>12</w:t>
        </w:r>
        <w:r>
          <w:rPr>
            <w:noProof/>
          </w:rPr>
          <w:fldChar w:fldCharType="end"/>
        </w:r>
      </w:p>
    </w:sdtContent>
  </w:sdt>
  <w:p w:rsidR="004A44CE" w:rsidRDefault="004A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D3847"/>
    <w:multiLevelType w:val="hybridMultilevel"/>
    <w:tmpl w:val="D91A6C02"/>
    <w:lvl w:ilvl="0" w:tplc="25860038">
      <w:start w:val="1"/>
      <w:numFmt w:val="upperLetter"/>
      <w:lvlText w:val="%1.)"/>
      <w:lvlJc w:val="left"/>
      <w:pPr>
        <w:ind w:left="3255" w:hanging="37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75F087A"/>
    <w:multiLevelType w:val="multilevel"/>
    <w:tmpl w:val="FFFFFFFF"/>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 w15:restartNumberingAfterBreak="0">
    <w:nsid w:val="37DB7DD6"/>
    <w:multiLevelType w:val="hybridMultilevel"/>
    <w:tmpl w:val="383E16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162AC1"/>
    <w:multiLevelType w:val="hybridMultilevel"/>
    <w:tmpl w:val="DCDC6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D1F7D"/>
    <w:multiLevelType w:val="hybridMultilevel"/>
    <w:tmpl w:val="7398FE5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E1"/>
    <w:rsid w:val="00014D8E"/>
    <w:rsid w:val="00043403"/>
    <w:rsid w:val="0006151F"/>
    <w:rsid w:val="00070DA8"/>
    <w:rsid w:val="00077B50"/>
    <w:rsid w:val="000D415C"/>
    <w:rsid w:val="000E1086"/>
    <w:rsid w:val="000E20BD"/>
    <w:rsid w:val="000F0AF1"/>
    <w:rsid w:val="000F4C5D"/>
    <w:rsid w:val="000F7FDA"/>
    <w:rsid w:val="00115F48"/>
    <w:rsid w:val="0013358D"/>
    <w:rsid w:val="00136A18"/>
    <w:rsid w:val="001663AA"/>
    <w:rsid w:val="00181FCD"/>
    <w:rsid w:val="001A7748"/>
    <w:rsid w:val="001A77E6"/>
    <w:rsid w:val="001B2813"/>
    <w:rsid w:val="001C77DA"/>
    <w:rsid w:val="001D1202"/>
    <w:rsid w:val="002218B5"/>
    <w:rsid w:val="00222D55"/>
    <w:rsid w:val="0022394A"/>
    <w:rsid w:val="00223D22"/>
    <w:rsid w:val="002331FA"/>
    <w:rsid w:val="002424F9"/>
    <w:rsid w:val="0024771B"/>
    <w:rsid w:val="00253D23"/>
    <w:rsid w:val="0025695D"/>
    <w:rsid w:val="00261815"/>
    <w:rsid w:val="00286F3F"/>
    <w:rsid w:val="002A7B30"/>
    <w:rsid w:val="002B1B1E"/>
    <w:rsid w:val="002B6C81"/>
    <w:rsid w:val="002B7DD6"/>
    <w:rsid w:val="002D0AA5"/>
    <w:rsid w:val="002D112C"/>
    <w:rsid w:val="002D582E"/>
    <w:rsid w:val="002E35C2"/>
    <w:rsid w:val="002E5863"/>
    <w:rsid w:val="002E6D7A"/>
    <w:rsid w:val="002F325C"/>
    <w:rsid w:val="002F375C"/>
    <w:rsid w:val="002F69A3"/>
    <w:rsid w:val="00304971"/>
    <w:rsid w:val="003146B6"/>
    <w:rsid w:val="00321050"/>
    <w:rsid w:val="0032389A"/>
    <w:rsid w:val="003262F2"/>
    <w:rsid w:val="00326BC4"/>
    <w:rsid w:val="003326F2"/>
    <w:rsid w:val="003575F0"/>
    <w:rsid w:val="00365CDD"/>
    <w:rsid w:val="003669B3"/>
    <w:rsid w:val="003952AF"/>
    <w:rsid w:val="00395414"/>
    <w:rsid w:val="003A3134"/>
    <w:rsid w:val="003B3DA9"/>
    <w:rsid w:val="003B5B49"/>
    <w:rsid w:val="004225B1"/>
    <w:rsid w:val="0044016E"/>
    <w:rsid w:val="00446D87"/>
    <w:rsid w:val="00463536"/>
    <w:rsid w:val="00475612"/>
    <w:rsid w:val="00484D01"/>
    <w:rsid w:val="004870C5"/>
    <w:rsid w:val="00487E12"/>
    <w:rsid w:val="0049555D"/>
    <w:rsid w:val="004A44CE"/>
    <w:rsid w:val="004B0F87"/>
    <w:rsid w:val="004B4166"/>
    <w:rsid w:val="004B41F6"/>
    <w:rsid w:val="004C2F9B"/>
    <w:rsid w:val="004C3792"/>
    <w:rsid w:val="004C3F51"/>
    <w:rsid w:val="004D449C"/>
    <w:rsid w:val="004E4D3C"/>
    <w:rsid w:val="005041ED"/>
    <w:rsid w:val="00510B0C"/>
    <w:rsid w:val="00517CD8"/>
    <w:rsid w:val="005251CA"/>
    <w:rsid w:val="00527C57"/>
    <w:rsid w:val="005457C5"/>
    <w:rsid w:val="00551823"/>
    <w:rsid w:val="00551B89"/>
    <w:rsid w:val="00563005"/>
    <w:rsid w:val="00581B12"/>
    <w:rsid w:val="005C72BB"/>
    <w:rsid w:val="005D2510"/>
    <w:rsid w:val="005D654C"/>
    <w:rsid w:val="005E1518"/>
    <w:rsid w:val="005E795A"/>
    <w:rsid w:val="005F1B1F"/>
    <w:rsid w:val="005F4D1B"/>
    <w:rsid w:val="005F705A"/>
    <w:rsid w:val="006009A4"/>
    <w:rsid w:val="0060192F"/>
    <w:rsid w:val="0060230F"/>
    <w:rsid w:val="006038D5"/>
    <w:rsid w:val="00605BBA"/>
    <w:rsid w:val="00614BFD"/>
    <w:rsid w:val="0061518F"/>
    <w:rsid w:val="00635756"/>
    <w:rsid w:val="0063652B"/>
    <w:rsid w:val="006448DC"/>
    <w:rsid w:val="00654667"/>
    <w:rsid w:val="00665F9F"/>
    <w:rsid w:val="006706DF"/>
    <w:rsid w:val="006724CF"/>
    <w:rsid w:val="00673EFC"/>
    <w:rsid w:val="00676D7A"/>
    <w:rsid w:val="00680651"/>
    <w:rsid w:val="00687439"/>
    <w:rsid w:val="00696056"/>
    <w:rsid w:val="006A7E8A"/>
    <w:rsid w:val="006B68EE"/>
    <w:rsid w:val="006C1BC4"/>
    <w:rsid w:val="006C35A1"/>
    <w:rsid w:val="006C4E0E"/>
    <w:rsid w:val="006C7D7B"/>
    <w:rsid w:val="006D2E1E"/>
    <w:rsid w:val="00700B2E"/>
    <w:rsid w:val="00701241"/>
    <w:rsid w:val="00701C95"/>
    <w:rsid w:val="007047B4"/>
    <w:rsid w:val="00707C1B"/>
    <w:rsid w:val="00713C32"/>
    <w:rsid w:val="0072288E"/>
    <w:rsid w:val="007321BF"/>
    <w:rsid w:val="00735D82"/>
    <w:rsid w:val="0076539C"/>
    <w:rsid w:val="007A411A"/>
    <w:rsid w:val="007C7424"/>
    <w:rsid w:val="007E69E3"/>
    <w:rsid w:val="007F47C3"/>
    <w:rsid w:val="0080772B"/>
    <w:rsid w:val="00817B99"/>
    <w:rsid w:val="00834BFE"/>
    <w:rsid w:val="00843137"/>
    <w:rsid w:val="00857DC6"/>
    <w:rsid w:val="008871E7"/>
    <w:rsid w:val="008A04AC"/>
    <w:rsid w:val="008A0EFF"/>
    <w:rsid w:val="008A1AB4"/>
    <w:rsid w:val="008D017A"/>
    <w:rsid w:val="008D21CC"/>
    <w:rsid w:val="008F1B2E"/>
    <w:rsid w:val="009133B3"/>
    <w:rsid w:val="00930A06"/>
    <w:rsid w:val="00932BA8"/>
    <w:rsid w:val="009377B4"/>
    <w:rsid w:val="0095229C"/>
    <w:rsid w:val="009646BA"/>
    <w:rsid w:val="009732DE"/>
    <w:rsid w:val="00981B01"/>
    <w:rsid w:val="009A3368"/>
    <w:rsid w:val="009B6503"/>
    <w:rsid w:val="009C23C3"/>
    <w:rsid w:val="009D0164"/>
    <w:rsid w:val="009D0AF9"/>
    <w:rsid w:val="009E22BB"/>
    <w:rsid w:val="009E6768"/>
    <w:rsid w:val="009E750E"/>
    <w:rsid w:val="00A109AD"/>
    <w:rsid w:val="00A343E4"/>
    <w:rsid w:val="00A44BDE"/>
    <w:rsid w:val="00A51F08"/>
    <w:rsid w:val="00A52AC9"/>
    <w:rsid w:val="00A5793D"/>
    <w:rsid w:val="00A74B7C"/>
    <w:rsid w:val="00A7780F"/>
    <w:rsid w:val="00A9695F"/>
    <w:rsid w:val="00AA1DA3"/>
    <w:rsid w:val="00AA2A1C"/>
    <w:rsid w:val="00AA4C78"/>
    <w:rsid w:val="00AC2DC3"/>
    <w:rsid w:val="00AC7D2F"/>
    <w:rsid w:val="00AD31E3"/>
    <w:rsid w:val="00AE377C"/>
    <w:rsid w:val="00AF056F"/>
    <w:rsid w:val="00AF17A5"/>
    <w:rsid w:val="00AF4B5B"/>
    <w:rsid w:val="00AF6EB7"/>
    <w:rsid w:val="00B04F20"/>
    <w:rsid w:val="00B238BA"/>
    <w:rsid w:val="00B26D41"/>
    <w:rsid w:val="00B3038D"/>
    <w:rsid w:val="00B35362"/>
    <w:rsid w:val="00B35526"/>
    <w:rsid w:val="00B416A2"/>
    <w:rsid w:val="00B4317A"/>
    <w:rsid w:val="00B56574"/>
    <w:rsid w:val="00B567D4"/>
    <w:rsid w:val="00B60B97"/>
    <w:rsid w:val="00B66977"/>
    <w:rsid w:val="00B72CC7"/>
    <w:rsid w:val="00B7430D"/>
    <w:rsid w:val="00B80F79"/>
    <w:rsid w:val="00BA0E06"/>
    <w:rsid w:val="00BA1BB1"/>
    <w:rsid w:val="00BC364F"/>
    <w:rsid w:val="00BC624B"/>
    <w:rsid w:val="00BE1A8E"/>
    <w:rsid w:val="00BE2467"/>
    <w:rsid w:val="00BE2FA5"/>
    <w:rsid w:val="00BF0154"/>
    <w:rsid w:val="00BF438D"/>
    <w:rsid w:val="00C115C5"/>
    <w:rsid w:val="00C222A8"/>
    <w:rsid w:val="00C31C46"/>
    <w:rsid w:val="00C35D86"/>
    <w:rsid w:val="00C407F1"/>
    <w:rsid w:val="00C45E2B"/>
    <w:rsid w:val="00C53880"/>
    <w:rsid w:val="00C5535D"/>
    <w:rsid w:val="00C64AB8"/>
    <w:rsid w:val="00C84CF2"/>
    <w:rsid w:val="00CB31C7"/>
    <w:rsid w:val="00CB6014"/>
    <w:rsid w:val="00CC1415"/>
    <w:rsid w:val="00CC40B0"/>
    <w:rsid w:val="00CC73B0"/>
    <w:rsid w:val="00CD6447"/>
    <w:rsid w:val="00CE13C4"/>
    <w:rsid w:val="00CE1CE1"/>
    <w:rsid w:val="00D21BB9"/>
    <w:rsid w:val="00D27B97"/>
    <w:rsid w:val="00D31E90"/>
    <w:rsid w:val="00D44A86"/>
    <w:rsid w:val="00D55DFE"/>
    <w:rsid w:val="00D62D49"/>
    <w:rsid w:val="00D83C2D"/>
    <w:rsid w:val="00D9199E"/>
    <w:rsid w:val="00D96D2A"/>
    <w:rsid w:val="00DA38C5"/>
    <w:rsid w:val="00DB14BE"/>
    <w:rsid w:val="00DB410E"/>
    <w:rsid w:val="00DC0092"/>
    <w:rsid w:val="00DC3AEE"/>
    <w:rsid w:val="00DD6B6D"/>
    <w:rsid w:val="00DD7CF8"/>
    <w:rsid w:val="00DF7F27"/>
    <w:rsid w:val="00E024A5"/>
    <w:rsid w:val="00E038F0"/>
    <w:rsid w:val="00E07212"/>
    <w:rsid w:val="00E079D6"/>
    <w:rsid w:val="00E24367"/>
    <w:rsid w:val="00E25483"/>
    <w:rsid w:val="00E25881"/>
    <w:rsid w:val="00E409D5"/>
    <w:rsid w:val="00E50A7F"/>
    <w:rsid w:val="00E64E64"/>
    <w:rsid w:val="00E719C7"/>
    <w:rsid w:val="00E869FF"/>
    <w:rsid w:val="00E97169"/>
    <w:rsid w:val="00EA708B"/>
    <w:rsid w:val="00EA7677"/>
    <w:rsid w:val="00ED34C1"/>
    <w:rsid w:val="00ED7C82"/>
    <w:rsid w:val="00EE291C"/>
    <w:rsid w:val="00EE64F3"/>
    <w:rsid w:val="00EF729D"/>
    <w:rsid w:val="00F038A0"/>
    <w:rsid w:val="00F11C2A"/>
    <w:rsid w:val="00F13516"/>
    <w:rsid w:val="00F24E7D"/>
    <w:rsid w:val="00F25176"/>
    <w:rsid w:val="00F27EF2"/>
    <w:rsid w:val="00F27FBA"/>
    <w:rsid w:val="00F343EA"/>
    <w:rsid w:val="00F374F8"/>
    <w:rsid w:val="00F41B76"/>
    <w:rsid w:val="00F5741A"/>
    <w:rsid w:val="00F57DB2"/>
    <w:rsid w:val="00F60373"/>
    <w:rsid w:val="00F61697"/>
    <w:rsid w:val="00F64994"/>
    <w:rsid w:val="00F663EA"/>
    <w:rsid w:val="00F8343D"/>
    <w:rsid w:val="00F85F41"/>
    <w:rsid w:val="00F965AD"/>
    <w:rsid w:val="00F96EDD"/>
    <w:rsid w:val="00FA20D3"/>
    <w:rsid w:val="00FA3601"/>
    <w:rsid w:val="00FC1D05"/>
    <w:rsid w:val="00FD7F25"/>
    <w:rsid w:val="00FE3C82"/>
    <w:rsid w:val="00FE67C7"/>
    <w:rsid w:val="00FF1137"/>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CDD7"/>
  <w15:docId w15:val="{ECEA0C2A-CBDA-4119-83B2-B66337F2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B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B3DA9"/>
    <w:pPr>
      <w:keepNext/>
      <w:spacing w:before="240" w:after="60" w:line="240" w:lineRule="auto"/>
      <w:outlineLvl w:val="1"/>
    </w:pPr>
    <w:rPr>
      <w:rFonts w:ascii="Times New Roman" w:eastAsia="Times New Roman" w:hAnsi="Times New Roman" w:cs="Times New Roman"/>
      <w:bCs/>
      <w:iCs/>
      <w:sz w:val="24"/>
      <w:szCs w:val="24"/>
    </w:rPr>
  </w:style>
  <w:style w:type="paragraph" w:styleId="Heading3">
    <w:name w:val="heading 3"/>
    <w:basedOn w:val="Normal"/>
    <w:next w:val="Normal"/>
    <w:link w:val="Heading3Char"/>
    <w:uiPriority w:val="9"/>
    <w:semiHidden/>
    <w:unhideWhenUsed/>
    <w:qFormat/>
    <w:rsid w:val="00F616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E"/>
  </w:style>
  <w:style w:type="paragraph" w:styleId="Footer">
    <w:name w:val="footer"/>
    <w:basedOn w:val="Normal"/>
    <w:link w:val="FooterChar"/>
    <w:uiPriority w:val="99"/>
    <w:unhideWhenUsed/>
    <w:rsid w:val="004A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CE"/>
  </w:style>
  <w:style w:type="character" w:styleId="Hyperlink">
    <w:name w:val="Hyperlink"/>
    <w:basedOn w:val="DefaultParagraphFont"/>
    <w:uiPriority w:val="99"/>
    <w:unhideWhenUsed/>
    <w:rsid w:val="004A44CE"/>
    <w:rPr>
      <w:color w:val="0000FF"/>
      <w:u w:val="single"/>
    </w:rPr>
  </w:style>
  <w:style w:type="paragraph" w:styleId="ListParagraph">
    <w:name w:val="List Paragraph"/>
    <w:basedOn w:val="Normal"/>
    <w:uiPriority w:val="34"/>
    <w:qFormat/>
    <w:rsid w:val="001A7748"/>
    <w:pPr>
      <w:ind w:left="720"/>
      <w:contextualSpacing/>
    </w:pPr>
  </w:style>
  <w:style w:type="character" w:customStyle="1" w:styleId="apple-converted-space">
    <w:name w:val="apple-converted-space"/>
    <w:basedOn w:val="DefaultParagraphFont"/>
    <w:rsid w:val="006C1BC4"/>
  </w:style>
  <w:style w:type="character" w:styleId="Strong">
    <w:name w:val="Strong"/>
    <w:basedOn w:val="DefaultParagraphFont"/>
    <w:uiPriority w:val="22"/>
    <w:qFormat/>
    <w:rsid w:val="006C1BC4"/>
    <w:rPr>
      <w:b/>
      <w:bCs/>
    </w:rPr>
  </w:style>
  <w:style w:type="character" w:styleId="Emphasis">
    <w:name w:val="Emphasis"/>
    <w:basedOn w:val="DefaultParagraphFont"/>
    <w:uiPriority w:val="20"/>
    <w:qFormat/>
    <w:rsid w:val="006C1BC4"/>
    <w:rPr>
      <w:i/>
      <w:iCs/>
    </w:rPr>
  </w:style>
  <w:style w:type="character" w:customStyle="1" w:styleId="Heading2Char">
    <w:name w:val="Heading 2 Char"/>
    <w:basedOn w:val="DefaultParagraphFont"/>
    <w:link w:val="Heading2"/>
    <w:uiPriority w:val="9"/>
    <w:rsid w:val="003B3DA9"/>
    <w:rPr>
      <w:rFonts w:ascii="Times New Roman" w:eastAsia="Times New Roman" w:hAnsi="Times New Roman" w:cs="Times New Roman"/>
      <w:bCs/>
      <w:iCs/>
      <w:sz w:val="24"/>
      <w:szCs w:val="24"/>
    </w:rPr>
  </w:style>
  <w:style w:type="character" w:customStyle="1" w:styleId="Heading1Char">
    <w:name w:val="Heading 1 Char"/>
    <w:basedOn w:val="DefaultParagraphFont"/>
    <w:link w:val="Heading1"/>
    <w:uiPriority w:val="9"/>
    <w:rsid w:val="00AF4B5B"/>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F57D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B7"/>
    <w:rPr>
      <w:rFonts w:ascii="Segoe UI" w:hAnsi="Segoe UI" w:cs="Segoe UI"/>
      <w:sz w:val="18"/>
      <w:szCs w:val="18"/>
    </w:rPr>
  </w:style>
  <w:style w:type="character" w:customStyle="1" w:styleId="Heading3Char">
    <w:name w:val="Heading 3 Char"/>
    <w:basedOn w:val="DefaultParagraphFont"/>
    <w:link w:val="Heading3"/>
    <w:uiPriority w:val="9"/>
    <w:semiHidden/>
    <w:rsid w:val="00F6169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6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520">
      <w:bodyDiv w:val="1"/>
      <w:marLeft w:val="0"/>
      <w:marRight w:val="0"/>
      <w:marTop w:val="0"/>
      <w:marBottom w:val="0"/>
      <w:divBdr>
        <w:top w:val="none" w:sz="0" w:space="0" w:color="auto"/>
        <w:left w:val="none" w:sz="0" w:space="0" w:color="auto"/>
        <w:bottom w:val="none" w:sz="0" w:space="0" w:color="auto"/>
        <w:right w:val="none" w:sz="0" w:space="0" w:color="auto"/>
      </w:divBdr>
    </w:div>
    <w:div w:id="1204052280">
      <w:bodyDiv w:val="1"/>
      <w:marLeft w:val="0"/>
      <w:marRight w:val="0"/>
      <w:marTop w:val="0"/>
      <w:marBottom w:val="0"/>
      <w:divBdr>
        <w:top w:val="none" w:sz="0" w:space="0" w:color="auto"/>
        <w:left w:val="none" w:sz="0" w:space="0" w:color="auto"/>
        <w:bottom w:val="none" w:sz="0" w:space="0" w:color="auto"/>
        <w:right w:val="none" w:sz="0" w:space="0" w:color="auto"/>
      </w:divBdr>
    </w:div>
    <w:div w:id="1222717412">
      <w:bodyDiv w:val="1"/>
      <w:marLeft w:val="0"/>
      <w:marRight w:val="0"/>
      <w:marTop w:val="0"/>
      <w:marBottom w:val="0"/>
      <w:divBdr>
        <w:top w:val="none" w:sz="0" w:space="0" w:color="auto"/>
        <w:left w:val="none" w:sz="0" w:space="0" w:color="auto"/>
        <w:bottom w:val="none" w:sz="0" w:space="0" w:color="auto"/>
        <w:right w:val="none" w:sz="0" w:space="0" w:color="auto"/>
      </w:divBdr>
    </w:div>
    <w:div w:id="16477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13" Type="http://schemas.openxmlformats.org/officeDocument/2006/relationships/hyperlink" Target="http://www.usg.edu/policymanual/section4/policy/C327/" TargetMode="External"/><Relationship Id="rId18" Type="http://schemas.openxmlformats.org/officeDocument/2006/relationships/hyperlink" Target="https://www.daltonstate.edu/campus_life/counseling-services.c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randall@daltonstate.edu" TargetMode="External"/><Relationship Id="rId12" Type="http://schemas.openxmlformats.org/officeDocument/2006/relationships/hyperlink" Target="https://www.daltonstate.edu/campus_life/respect-photo-gallery.cms" TargetMode="External"/><Relationship Id="rId17" Type="http://schemas.openxmlformats.org/officeDocument/2006/relationships/hyperlink" Target="mailto:lmccarty@daltonstate.edu" TargetMode="External"/><Relationship Id="rId2" Type="http://schemas.openxmlformats.org/officeDocument/2006/relationships/styles" Target="styles.xml"/><Relationship Id="rId16" Type="http://schemas.openxmlformats.org/officeDocument/2006/relationships/hyperlink" Target="https://publicdocs.maxient.com/reportingform.php?DaltonStateCollege&amp;layout_id=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ltonstate.edu/campus_life/code-of-conduct.cms" TargetMode="External"/><Relationship Id="rId5" Type="http://schemas.openxmlformats.org/officeDocument/2006/relationships/footnotes" Target="footnotes.xml"/><Relationship Id="rId15" Type="http://schemas.openxmlformats.org/officeDocument/2006/relationships/hyperlink" Target="https://dynamicforms.ngwebsolutions.com/ShowForm.aspx?RequestedDynamicFormTemplate=3fe5724c-a8bd-4a31-9c25-1a3d35110a51" TargetMode="External"/><Relationship Id="rId10" Type="http://schemas.openxmlformats.org/officeDocument/2006/relationships/hyperlink" Target="mailto:aroberson@daltonstate.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guides.daltonstate.edu/c.php?g=24716&amp;p=149667" TargetMode="External"/><Relationship Id="rId14" Type="http://schemas.openxmlformats.org/officeDocument/2006/relationships/hyperlink" Target="https://www.daltonstate.edu/about/title-ix-report.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7176</TotalTime>
  <Pages>12</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Jennifer Randall</dc:creator>
  <cp:lastModifiedBy>Jennifer M. Randall</cp:lastModifiedBy>
  <cp:revision>12</cp:revision>
  <cp:lastPrinted>2017-01-05T20:45:00Z</cp:lastPrinted>
  <dcterms:created xsi:type="dcterms:W3CDTF">2017-12-21T20:24:00Z</dcterms:created>
  <dcterms:modified xsi:type="dcterms:W3CDTF">2017-12-26T20:20:00Z</dcterms:modified>
</cp:coreProperties>
</file>